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jc w:val="center"/>
        <w:rPr>
          <w:rFonts w:ascii="Arial" w:hAnsi="Arial" w:cs="Arial"/>
          <w:b/>
          <w:bCs/>
          <w:szCs w:val="21"/>
        </w:rPr>
      </w:pPr>
      <w:bookmarkStart w:id="0" w:name="OLE_LINK5"/>
      <w:bookmarkStart w:id="1" w:name="OLE_LINK6"/>
    </w:p>
    <w:p>
      <w:pPr>
        <w:adjustRightInd w:val="0"/>
        <w:snapToGrid w:val="0"/>
        <w:jc w:val="center"/>
        <w:rPr>
          <w:rFonts w:ascii="Arial" w:hAnsi="Arial" w:cs="Arial"/>
          <w:b/>
          <w:bCs/>
          <w:szCs w:val="21"/>
        </w:rPr>
      </w:pPr>
    </w:p>
    <w:p>
      <w:pPr>
        <w:adjustRightInd w:val="0"/>
        <w:snapToGrid w:val="0"/>
        <w:rPr>
          <w:rFonts w:ascii="Arial" w:hAnsi="Arial" w:cs="Arial"/>
          <w:b/>
          <w:bCs/>
          <w:szCs w:val="21"/>
        </w:rPr>
      </w:pPr>
    </w:p>
    <w:p>
      <w:pPr>
        <w:rPr>
          <w:rFonts w:ascii="Arial" w:hAnsi="Arial" w:cs="Arial"/>
          <w:b/>
          <w:i/>
          <w:sz w:val="32"/>
          <w:szCs w:val="32"/>
          <w:u w:val="single"/>
        </w:rPr>
      </w:pPr>
      <w:r>
        <w:rPr>
          <w:rFonts w:hint="eastAsia" w:ascii="Arial" w:hAnsi="Arial" w:cs="Arial"/>
          <w:b/>
          <w:i/>
          <w:sz w:val="32"/>
          <w:szCs w:val="32"/>
          <w:u w:val="single"/>
        </w:rPr>
        <w:t>Tracer-A</w:t>
      </w:r>
      <w:r>
        <w:rPr>
          <w:rFonts w:ascii="Arial" w:hAnsi="Arial" w:cs="Arial"/>
          <w:b/>
          <w:i/>
          <w:sz w:val="32"/>
          <w:szCs w:val="32"/>
          <w:u w:val="single"/>
        </w:rPr>
        <w:t>N</w:t>
      </w:r>
      <w:r>
        <w:rPr>
          <w:rFonts w:ascii="Arial" w:cs="Arial"/>
          <w:b/>
          <w:i/>
          <w:sz w:val="32"/>
          <w:szCs w:val="32"/>
          <w:u w:val="single"/>
        </w:rPr>
        <w:t>系列</w:t>
      </w:r>
    </w:p>
    <w:p>
      <w:pPr>
        <w:jc w:val="center"/>
        <w:rPr>
          <w:rFonts w:ascii="Arial" w:hAnsi="Arial" w:cs="Arial"/>
          <w:b/>
          <w:bCs/>
          <w:sz w:val="28"/>
          <w:szCs w:val="28"/>
        </w:rPr>
      </w:pPr>
      <w:r>
        <w:rPr>
          <w:rFonts w:ascii="Arial" w:hAnsi="Arial" w:cs="Arial"/>
          <w:b/>
          <w:sz w:val="28"/>
          <w:szCs w:val="28"/>
        </w:rPr>
        <w:t xml:space="preserve">    </w:t>
      </w:r>
      <w:r>
        <w:rPr>
          <w:rFonts w:hint="eastAsia" w:ascii="Arial" w:hAnsi="Arial" w:cs="Arial"/>
          <w:b/>
          <w:sz w:val="28"/>
          <w:szCs w:val="28"/>
        </w:rPr>
        <w:t xml:space="preserve">         </w:t>
      </w:r>
      <w:r>
        <w:rPr>
          <w:rFonts w:ascii="Arial" w:hAnsi="Arial" w:cs="Arial"/>
          <w:b/>
          <w:sz w:val="28"/>
          <w:szCs w:val="28"/>
        </w:rPr>
        <w:t xml:space="preserve">   ——MPPT</w:t>
      </w:r>
      <w:r>
        <w:rPr>
          <w:rFonts w:ascii="Arial" w:cs="Arial"/>
          <w:b/>
          <w:sz w:val="28"/>
          <w:szCs w:val="28"/>
        </w:rPr>
        <w:t>太阳能控制器</w:t>
      </w:r>
    </w:p>
    <w:p>
      <w:pPr>
        <w:rPr>
          <w:rFonts w:ascii="Arial" w:hAnsi="Arial" w:cs="Arial"/>
          <w:b/>
        </w:rPr>
      </w:pPr>
      <w:r>
        <w:rPr>
          <w:rFonts w:ascii="Arial" w:hAnsi="Arial" w:cs="Arial"/>
          <w:b/>
          <w:bCs/>
          <w:szCs w:val="21"/>
        </w:rPr>
        <w:pict>
          <v:rect id="_x0000_s2205" o:spid="_x0000_s2205" o:spt="1" style="position:absolute;left:0pt;margin-left:66.85pt;margin-top:5.05pt;height:45.8pt;width:172.55pt;z-index:251645952;mso-width-relative:page;mso-height-relative:page;" fillcolor="#C0C0C0" filled="f" stroked="f" coordsize="21600,21600">
            <v:path/>
            <v:fill on="f" focussize="0,0"/>
            <v:stroke on="f"/>
            <v:imagedata o:title=""/>
            <o:lock v:ext="edit"/>
            <v:textbox>
              <w:txbxContent>
                <w:p>
                  <w:pPr>
                    <w:adjustRightInd w:val="0"/>
                    <w:snapToGrid w:val="0"/>
                    <w:ind w:firstLine="216" w:firstLineChars="49"/>
                    <w:rPr>
                      <w:rFonts w:ascii="微软雅黑" w:hAnsi="微软雅黑" w:eastAsia="微软雅黑"/>
                      <w:b/>
                      <w:sz w:val="44"/>
                      <w:szCs w:val="44"/>
                    </w:rPr>
                  </w:pPr>
                  <w:r>
                    <w:rPr>
                      <w:rFonts w:hint="eastAsia" w:ascii="微软雅黑" w:hAnsi="微软雅黑" w:eastAsia="微软雅黑"/>
                      <w:b/>
                      <w:sz w:val="44"/>
                      <w:szCs w:val="44"/>
                    </w:rPr>
                    <w:t>产 品 手 册</w:t>
                  </w:r>
                </w:p>
              </w:txbxContent>
            </v:textbox>
          </v:rect>
        </w:pict>
      </w:r>
    </w:p>
    <w:p>
      <w:pPr>
        <w:rPr>
          <w:rFonts w:ascii="Arial" w:hAnsi="Arial" w:cs="Arial"/>
          <w:b/>
          <w:bCs/>
          <w:szCs w:val="21"/>
        </w:rPr>
      </w:pPr>
    </w:p>
    <w:p>
      <w:pPr>
        <w:rPr>
          <w:rFonts w:ascii="Arial" w:hAnsi="Arial" w:cs="Arial"/>
          <w:b/>
          <w:bCs/>
          <w:szCs w:val="21"/>
        </w:rPr>
      </w:pPr>
    </w:p>
    <w:p>
      <w:pPr>
        <w:jc w:val="center"/>
        <w:rPr>
          <w:rFonts w:ascii="Arial" w:hAnsi="Arial" w:cs="Arial"/>
          <w:b/>
          <w:bCs/>
          <w:szCs w:val="21"/>
        </w:rPr>
      </w:pPr>
    </w:p>
    <w:p>
      <w:pPr>
        <w:rPr>
          <w:rFonts w:ascii="Arial" w:hAnsi="Arial" w:cs="Arial"/>
          <w:b/>
          <w:sz w:val="13"/>
          <w:szCs w:val="13"/>
        </w:rPr>
      </w:pPr>
      <w:r>
        <w:rPr>
          <w:rFonts w:ascii="Arial" w:hAnsi="Arial" w:cs="Arial"/>
          <w:b/>
          <w:bCs/>
          <w:szCs w:val="21"/>
        </w:rPr>
        <w:pict>
          <v:shape id="_x0000_s86401" o:spid="_x0000_s86401" o:spt="202" type="#_x0000_t202" style="position:absolute;left:0pt;margin-left:59.9pt;margin-top:1.5pt;height:198pt;width:204.05pt;z-index:251791360;mso-width-relative:page;mso-height-relative:page;" filled="f" stroked="f" coordsize="21600,21600">
            <v:path/>
            <v:fill on="f" focussize="0,0"/>
            <v:stroke on="f" joinstyle="miter"/>
            <v:imagedata o:title=""/>
            <o:lock v:ext="edit"/>
            <v:textbox>
              <w:txbxContent>
                <w:p>
                  <w:r>
                    <w:drawing>
                      <wp:inline distT="0" distB="0" distL="0" distR="0">
                        <wp:extent cx="2269490" cy="2193290"/>
                        <wp:effectExtent l="19050" t="0" r="0" b="0"/>
                        <wp:docPr id="1" name="图片 0" descr="Tracer-A-Gray.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Tracer-A-Gray.50.png"/>
                                <pic:cNvPicPr>
                                  <a:picLocks noChangeAspect="1"/>
                                </pic:cNvPicPr>
                              </pic:nvPicPr>
                              <pic:blipFill>
                                <a:blip r:embed="rId7"/>
                                <a:stretch>
                                  <a:fillRect/>
                                </a:stretch>
                              </pic:blipFill>
                              <pic:spPr>
                                <a:xfrm>
                                  <a:off x="0" y="0"/>
                                  <a:ext cx="2272230" cy="2195830"/>
                                </a:xfrm>
                                <a:prstGeom prst="rect">
                                  <a:avLst/>
                                </a:prstGeom>
                              </pic:spPr>
                            </pic:pic>
                          </a:graphicData>
                        </a:graphic>
                      </wp:inline>
                    </w:drawing>
                  </w:r>
                </w:p>
              </w:txbxContent>
            </v:textbox>
          </v:shape>
        </w:pict>
      </w:r>
    </w:p>
    <w:p>
      <w:pPr>
        <w:jc w:val="cente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r>
        <w:rPr>
          <w:rFonts w:ascii="Arial" w:hAnsi="Arial" w:cs="Arial"/>
          <w:b/>
          <w:sz w:val="13"/>
          <w:szCs w:val="13"/>
        </w:rPr>
        <w:drawing>
          <wp:anchor distT="0" distB="0" distL="114300" distR="114300" simplePos="0" relativeHeight="251614208" behindDoc="1" locked="0" layoutInCell="1" allowOverlap="1">
            <wp:simplePos x="0" y="0"/>
            <wp:positionH relativeFrom="column">
              <wp:posOffset>-540385</wp:posOffset>
            </wp:positionH>
            <wp:positionV relativeFrom="paragraph">
              <wp:posOffset>55245</wp:posOffset>
            </wp:positionV>
            <wp:extent cx="4686300" cy="2597150"/>
            <wp:effectExtent l="19050" t="0" r="0" b="0"/>
            <wp:wrapNone/>
            <wp:docPr id="233" name="图片 14" descr="C:\Documents and Settings\Administrator\桌面\未标题-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4" descr="C:\Documents and Settings\Administrator\桌面\未标题-3-01.png"/>
                    <pic:cNvPicPr>
                      <a:picLocks noChangeAspect="1" noChangeArrowheads="1"/>
                    </pic:cNvPicPr>
                  </pic:nvPicPr>
                  <pic:blipFill>
                    <a:blip r:embed="rId8"/>
                    <a:srcRect/>
                    <a:stretch>
                      <a:fillRect/>
                    </a:stretch>
                  </pic:blipFill>
                  <pic:spPr>
                    <a:xfrm>
                      <a:off x="0" y="0"/>
                      <a:ext cx="4686300" cy="2597150"/>
                    </a:xfrm>
                    <a:prstGeom prst="rect">
                      <a:avLst/>
                    </a:prstGeom>
                    <a:noFill/>
                    <a:ln w="9525">
                      <a:noFill/>
                      <a:miter lim="800000"/>
                      <a:headEnd/>
                      <a:tailEnd/>
                    </a:ln>
                  </pic:spPr>
                </pic:pic>
              </a:graphicData>
            </a:graphic>
          </wp:anchor>
        </w:drawing>
      </w: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p>
    <w:p>
      <w:pPr>
        <w:rPr>
          <w:rFonts w:ascii="Arial" w:hAnsi="Arial" w:cs="Arial"/>
          <w:b/>
          <w:sz w:val="13"/>
          <w:szCs w:val="13"/>
        </w:rPr>
      </w:pPr>
      <w:r>
        <w:rPr>
          <w:rFonts w:ascii="Arial" w:hAnsi="Arial" w:cs="Arial"/>
          <w:b/>
          <w:sz w:val="13"/>
          <w:szCs w:val="13"/>
        </w:rPr>
        <w:pict>
          <v:shape id="_x0000_s86066" o:spid="_x0000_s86066" o:spt="202" type="#_x0000_t202" style="position:absolute;left:0pt;margin-left:149.85pt;margin-top:8.7pt;height:62.65pt;width:160.75pt;z-index:251706368;mso-width-relative:page;mso-height-relative:page;" filled="f" stroked="f" coordsize="21600,21600">
            <v:path/>
            <v:fill on="f" focussize="0,0"/>
            <v:stroke on="f" joinstyle="miter"/>
            <v:imagedata o:title=""/>
            <o:lock v:ext="edit"/>
            <v:textbox>
              <w:txbxContent>
                <w:p>
                  <w:pPr>
                    <w:jc w:val="right"/>
                    <w:rPr>
                      <w:rFonts w:cs="Times New Roman"/>
                      <w:b/>
                      <w:szCs w:val="21"/>
                    </w:rPr>
                  </w:pPr>
                  <w:r>
                    <w:rPr>
                      <w:rFonts w:hint="eastAsia" w:cs="Times New Roman"/>
                      <w:b/>
                      <w:szCs w:val="21"/>
                    </w:rPr>
                    <w:t>型号：</w:t>
                  </w:r>
                </w:p>
                <w:p>
                  <w:pPr>
                    <w:adjustRightInd w:val="0"/>
                    <w:snapToGrid w:val="0"/>
                    <w:spacing w:line="240" w:lineRule="exact"/>
                    <w:jc w:val="right"/>
                    <w:rPr>
                      <w:rFonts w:ascii="Arial" w:hAnsi="Arial" w:cs="Arial"/>
                      <w:b/>
                      <w:sz w:val="18"/>
                      <w:szCs w:val="18"/>
                    </w:rPr>
                  </w:pPr>
                  <w:bookmarkStart w:id="60" w:name="OLE_LINK3"/>
                  <w:bookmarkStart w:id="61" w:name="OLE_LINK4"/>
                  <w:r>
                    <w:rPr>
                      <w:rFonts w:hint="eastAsia" w:ascii="Arial" w:hAnsi="Arial" w:cs="Arial"/>
                      <w:b/>
                      <w:sz w:val="18"/>
                      <w:szCs w:val="18"/>
                    </w:rPr>
                    <w:t>Tracer</w:t>
                  </w:r>
                  <w:bookmarkEnd w:id="60"/>
                  <w:bookmarkEnd w:id="61"/>
                  <w:r>
                    <w:rPr>
                      <w:rFonts w:ascii="Arial" w:hAnsi="Arial" w:cs="Arial"/>
                      <w:b/>
                      <w:sz w:val="18"/>
                      <w:szCs w:val="18"/>
                    </w:rPr>
                    <w:t>1206</w:t>
                  </w:r>
                  <w:r>
                    <w:rPr>
                      <w:rFonts w:hint="eastAsia" w:ascii="Arial" w:hAnsi="Arial" w:cs="Arial"/>
                      <w:b/>
                      <w:sz w:val="18"/>
                      <w:szCs w:val="18"/>
                    </w:rPr>
                    <w:t>A</w:t>
                  </w:r>
                  <w:r>
                    <w:rPr>
                      <w:rFonts w:ascii="Arial" w:hAnsi="Arial" w:cs="Arial"/>
                      <w:b/>
                      <w:sz w:val="18"/>
                      <w:szCs w:val="18"/>
                    </w:rPr>
                    <w:t>N</w:t>
                  </w:r>
                  <w:r>
                    <w:rPr>
                      <w:rFonts w:hint="eastAsia" w:ascii="Arial" w:hAnsi="Arial" w:cs="Arial"/>
                      <w:b/>
                      <w:sz w:val="18"/>
                      <w:szCs w:val="18"/>
                    </w:rPr>
                    <w:t>/Tracer</w:t>
                  </w:r>
                  <w:r>
                    <w:rPr>
                      <w:rFonts w:ascii="Arial" w:hAnsi="Arial" w:cs="Arial"/>
                      <w:b/>
                      <w:sz w:val="18"/>
                      <w:szCs w:val="18"/>
                    </w:rPr>
                    <w:t>22</w:t>
                  </w:r>
                  <w:r>
                    <w:rPr>
                      <w:rFonts w:hint="eastAsia" w:ascii="Arial" w:hAnsi="Arial" w:cs="Arial"/>
                      <w:b/>
                      <w:sz w:val="18"/>
                      <w:szCs w:val="18"/>
                    </w:rPr>
                    <w:t>06A</w:t>
                  </w:r>
                  <w:r>
                    <w:rPr>
                      <w:rFonts w:ascii="Arial" w:hAnsi="Arial" w:cs="Arial"/>
                      <w:b/>
                      <w:sz w:val="18"/>
                      <w:szCs w:val="18"/>
                    </w:rPr>
                    <w:t>N</w:t>
                  </w:r>
                </w:p>
                <w:p>
                  <w:pPr>
                    <w:adjustRightInd w:val="0"/>
                    <w:snapToGrid w:val="0"/>
                    <w:spacing w:line="240" w:lineRule="exact"/>
                    <w:jc w:val="right"/>
                    <w:rPr>
                      <w:rFonts w:ascii="Arial" w:hAnsi="Arial" w:cs="Arial"/>
                      <w:b/>
                      <w:sz w:val="18"/>
                      <w:szCs w:val="18"/>
                    </w:rPr>
                  </w:pPr>
                  <w:r>
                    <w:rPr>
                      <w:rFonts w:hint="eastAsia" w:ascii="Arial" w:hAnsi="Arial" w:cs="Arial"/>
                      <w:b/>
                      <w:sz w:val="18"/>
                      <w:szCs w:val="18"/>
                    </w:rPr>
                    <w:t>Tracer</w:t>
                  </w:r>
                  <w:r>
                    <w:rPr>
                      <w:rFonts w:ascii="Arial" w:hAnsi="Arial" w:cs="Arial"/>
                      <w:b/>
                      <w:sz w:val="18"/>
                      <w:szCs w:val="18"/>
                    </w:rPr>
                    <w:t>1210</w:t>
                  </w:r>
                  <w:r>
                    <w:rPr>
                      <w:rFonts w:hint="eastAsia" w:ascii="Arial" w:hAnsi="Arial" w:cs="Arial"/>
                      <w:b/>
                      <w:sz w:val="18"/>
                      <w:szCs w:val="18"/>
                    </w:rPr>
                    <w:t>A</w:t>
                  </w:r>
                  <w:r>
                    <w:rPr>
                      <w:rFonts w:ascii="Arial" w:hAnsi="Arial" w:cs="Arial"/>
                      <w:b/>
                      <w:sz w:val="18"/>
                      <w:szCs w:val="18"/>
                    </w:rPr>
                    <w:t>N</w:t>
                  </w:r>
                  <w:r>
                    <w:rPr>
                      <w:rFonts w:hint="eastAsia" w:ascii="Arial" w:hAnsi="Arial" w:cs="Arial"/>
                      <w:b/>
                      <w:sz w:val="18"/>
                      <w:szCs w:val="18"/>
                    </w:rPr>
                    <w:t>/Tracer</w:t>
                  </w:r>
                  <w:r>
                    <w:rPr>
                      <w:rFonts w:ascii="Arial" w:hAnsi="Arial" w:cs="Arial"/>
                      <w:b/>
                      <w:sz w:val="18"/>
                      <w:szCs w:val="18"/>
                    </w:rPr>
                    <w:t>2210</w:t>
                  </w:r>
                  <w:r>
                    <w:rPr>
                      <w:rFonts w:hint="eastAsia" w:ascii="Arial" w:hAnsi="Arial" w:cs="Arial"/>
                      <w:b/>
                      <w:sz w:val="18"/>
                      <w:szCs w:val="18"/>
                    </w:rPr>
                    <w:t>A</w:t>
                  </w:r>
                  <w:r>
                    <w:rPr>
                      <w:rFonts w:ascii="Arial" w:hAnsi="Arial" w:cs="Arial"/>
                      <w:b/>
                      <w:sz w:val="18"/>
                      <w:szCs w:val="18"/>
                    </w:rPr>
                    <w:t>N</w:t>
                  </w:r>
                </w:p>
                <w:p>
                  <w:pPr>
                    <w:adjustRightInd w:val="0"/>
                    <w:snapToGrid w:val="0"/>
                    <w:spacing w:line="240" w:lineRule="exact"/>
                    <w:jc w:val="right"/>
                    <w:rPr>
                      <w:rFonts w:ascii="Arial" w:hAnsi="Arial" w:cs="Arial"/>
                      <w:b/>
                      <w:sz w:val="18"/>
                      <w:szCs w:val="18"/>
                    </w:rPr>
                  </w:pPr>
                  <w:r>
                    <w:rPr>
                      <w:rFonts w:hint="eastAsia" w:ascii="Arial" w:hAnsi="Arial" w:cs="Arial"/>
                      <w:b/>
                      <w:sz w:val="18"/>
                      <w:szCs w:val="18"/>
                    </w:rPr>
                    <w:t>Tracer</w:t>
                  </w:r>
                  <w:r>
                    <w:rPr>
                      <w:rFonts w:ascii="Arial" w:hAnsi="Arial" w:cs="Arial"/>
                      <w:b/>
                      <w:sz w:val="18"/>
                      <w:szCs w:val="18"/>
                    </w:rPr>
                    <w:t>3210</w:t>
                  </w:r>
                  <w:r>
                    <w:rPr>
                      <w:rFonts w:hint="eastAsia" w:ascii="Arial" w:hAnsi="Arial" w:cs="Arial"/>
                      <w:b/>
                      <w:sz w:val="18"/>
                      <w:szCs w:val="18"/>
                    </w:rPr>
                    <w:t>A</w:t>
                  </w:r>
                  <w:r>
                    <w:rPr>
                      <w:rFonts w:ascii="Arial" w:hAnsi="Arial" w:cs="Arial"/>
                      <w:b/>
                      <w:sz w:val="18"/>
                      <w:szCs w:val="18"/>
                    </w:rPr>
                    <w:t>N</w:t>
                  </w:r>
                  <w:r>
                    <w:rPr>
                      <w:rFonts w:hint="eastAsia" w:ascii="Arial" w:hAnsi="Arial" w:cs="Arial"/>
                      <w:b/>
                      <w:sz w:val="18"/>
                      <w:szCs w:val="18"/>
                    </w:rPr>
                    <w:t>/Tracer</w:t>
                  </w:r>
                  <w:r>
                    <w:rPr>
                      <w:rFonts w:ascii="Arial" w:hAnsi="Arial" w:cs="Arial"/>
                      <w:b/>
                      <w:sz w:val="18"/>
                      <w:szCs w:val="18"/>
                    </w:rPr>
                    <w:t>4210</w:t>
                  </w:r>
                  <w:r>
                    <w:rPr>
                      <w:rFonts w:hint="eastAsia" w:ascii="Arial" w:hAnsi="Arial" w:cs="Arial"/>
                      <w:b/>
                      <w:sz w:val="18"/>
                      <w:szCs w:val="18"/>
                    </w:rPr>
                    <w:t>A</w:t>
                  </w:r>
                  <w:r>
                    <w:rPr>
                      <w:rFonts w:ascii="Arial" w:hAnsi="Arial" w:cs="Arial"/>
                      <w:b/>
                      <w:sz w:val="18"/>
                      <w:szCs w:val="18"/>
                    </w:rPr>
                    <w:t xml:space="preserve">N </w:t>
                  </w:r>
                </w:p>
                <w:p>
                  <w:pPr>
                    <w:jc w:val="right"/>
                    <w:rPr>
                      <w:rFonts w:ascii="Arial" w:hAnsi="Arial" w:cs="Arial"/>
                      <w:b/>
                      <w:sz w:val="18"/>
                      <w:szCs w:val="18"/>
                    </w:rPr>
                  </w:pPr>
                </w:p>
                <w:p>
                  <w:pPr>
                    <w:jc w:val="right"/>
                    <w:rPr>
                      <w:rFonts w:cs="Arial"/>
                      <w:b/>
                      <w:szCs w:val="21"/>
                    </w:rPr>
                  </w:pPr>
                </w:p>
                <w:p>
                  <w:pPr>
                    <w:jc w:val="right"/>
                  </w:pPr>
                </w:p>
              </w:txbxContent>
            </v:textbox>
          </v:shape>
        </w:pict>
      </w:r>
    </w:p>
    <w:p>
      <w:pPr>
        <w:rPr>
          <w:rFonts w:ascii="Arial" w:hAnsi="Arial" w:cs="Arial"/>
          <w:b/>
          <w:sz w:val="13"/>
          <w:szCs w:val="13"/>
        </w:rPr>
      </w:pPr>
    </w:p>
    <w:bookmarkEnd w:id="0"/>
    <w:bookmarkEnd w:id="1"/>
    <w:p>
      <w:pPr>
        <w:jc w:val="center"/>
        <w:rPr>
          <w:rFonts w:ascii="Arial" w:hAnsi="Arial" w:cs="Arial"/>
          <w:b/>
          <w:szCs w:val="21"/>
        </w:rPr>
      </w:pPr>
      <w:r>
        <w:rPr>
          <w:rFonts w:ascii="Arial" w:hAnsi="Arial" w:cs="Arial"/>
          <w:sz w:val="18"/>
          <w:szCs w:val="18"/>
        </w:rPr>
        <w:t xml:space="preserve">                             </w:t>
      </w:r>
      <w:r>
        <w:rPr>
          <w:rFonts w:ascii="Arial" w:hAnsi="Arial" w:cs="Arial"/>
          <w:szCs w:val="21"/>
        </w:rPr>
        <w:t xml:space="preserve"> </w:t>
      </w:r>
      <w:r>
        <w:rPr>
          <w:rFonts w:ascii="Arial" w:hAnsi="Arial" w:cs="Arial"/>
          <w:b/>
          <w:szCs w:val="21"/>
        </w:rPr>
        <w:t xml:space="preserve"> </w:t>
      </w:r>
    </w:p>
    <w:p>
      <w:pPr>
        <w:jc w:val="center"/>
        <w:rPr>
          <w:rFonts w:ascii="Arial" w:hAnsi="Arial" w:cs="Arial"/>
          <w:b/>
          <w:bCs/>
          <w:sz w:val="15"/>
          <w:szCs w:val="15"/>
        </w:rPr>
      </w:pPr>
    </w:p>
    <w:p>
      <w:pPr>
        <w:jc w:val="center"/>
        <w:rPr>
          <w:rFonts w:ascii="Arial" w:hAnsi="Arial" w:cs="Arial"/>
          <w:b/>
          <w:bCs/>
          <w:sz w:val="15"/>
          <w:szCs w:val="15"/>
        </w:rPr>
      </w:pPr>
      <w:r>
        <w:rPr>
          <w:rFonts w:ascii="Arial" w:hAnsi="Arial" w:cs="Arial"/>
          <w:b/>
          <w:bCs/>
          <w:sz w:val="15"/>
          <w:szCs w:val="15"/>
        </w:rPr>
        <w:t xml:space="preserve">  </w: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b/>
        </w:rPr>
      </w:pPr>
      <w:bookmarkStart w:id="2" w:name="_Toc414865574"/>
      <w:bookmarkStart w:id="3" w:name="_Toc414866284"/>
      <w:r>
        <w:rPr>
          <w:rFonts w:ascii="Arial" w:cs="Arial"/>
          <w:b/>
        </w:rPr>
        <w:t>重要的安全说明</w:t>
      </w:r>
      <w:bookmarkEnd w:id="2"/>
      <w:bookmarkEnd w:id="3"/>
    </w:p>
    <w:p>
      <w:pPr>
        <w:rPr>
          <w:rFonts w:ascii="Arial" w:hAnsi="Arial" w:cs="Arial"/>
          <w:sz w:val="18"/>
          <w:szCs w:val="18"/>
        </w:rPr>
      </w:pPr>
    </w:p>
    <w:p>
      <w:pPr>
        <w:rPr>
          <w:rFonts w:ascii="Arial" w:hAnsi="Arial" w:eastAsia="微软雅黑" w:cs="Arial"/>
          <w:b/>
          <w:sz w:val="15"/>
          <w:szCs w:val="15"/>
          <w:u w:val="single"/>
        </w:rPr>
      </w:pPr>
      <w:r>
        <w:rPr>
          <w:rFonts w:ascii="Arial" w:hAnsi="微软雅黑" w:eastAsia="微软雅黑" w:cs="Arial"/>
          <w:b/>
          <w:sz w:val="15"/>
          <w:szCs w:val="15"/>
          <w:u w:val="single"/>
        </w:rPr>
        <w:t>请保留本手册以备日后查用！！！</w:t>
      </w:r>
    </w:p>
    <w:p>
      <w:pPr>
        <w:rPr>
          <w:rFonts w:ascii="Arial" w:hAnsi="Arial" w:cs="Arial"/>
          <w:sz w:val="15"/>
          <w:szCs w:val="15"/>
        </w:rPr>
      </w:pPr>
      <w:r>
        <w:rPr>
          <w:rFonts w:ascii="Arial" w:cs="Arial"/>
          <w:sz w:val="15"/>
          <w:szCs w:val="15"/>
        </w:rPr>
        <w:t>本手册中包含了</w:t>
      </w:r>
      <w:r>
        <w:rPr>
          <w:rFonts w:hint="eastAsia" w:ascii="Arial" w:hAnsi="Arial" w:cs="Arial"/>
          <w:sz w:val="15"/>
          <w:szCs w:val="15"/>
        </w:rPr>
        <w:t>Tracer-AN</w:t>
      </w:r>
      <w:r>
        <w:rPr>
          <w:rFonts w:ascii="Arial" w:cs="Arial"/>
          <w:sz w:val="15"/>
          <w:szCs w:val="15"/>
        </w:rPr>
        <w:t>系列</w:t>
      </w:r>
      <w:r>
        <w:rPr>
          <w:rFonts w:ascii="Arial" w:hAnsi="Arial" w:cs="Arial"/>
          <w:sz w:val="15"/>
          <w:szCs w:val="15"/>
        </w:rPr>
        <w:t>MPPT</w:t>
      </w:r>
      <w:r>
        <w:rPr>
          <w:rFonts w:ascii="Arial" w:cs="Arial"/>
          <w:sz w:val="15"/>
          <w:szCs w:val="15"/>
        </w:rPr>
        <w:t>太阳能控制器（下文简称为</w:t>
      </w:r>
      <w:r>
        <w:rPr>
          <w:rFonts w:ascii="Arial" w:hAnsi="Arial" w:cs="Arial"/>
          <w:sz w:val="15"/>
          <w:szCs w:val="15"/>
        </w:rPr>
        <w:t>“</w:t>
      </w:r>
      <w:r>
        <w:rPr>
          <w:rFonts w:ascii="Arial" w:cs="Arial"/>
          <w:sz w:val="15"/>
          <w:szCs w:val="15"/>
        </w:rPr>
        <w:t>控制器</w:t>
      </w:r>
      <w:r>
        <w:rPr>
          <w:rFonts w:ascii="Arial" w:hAnsi="Arial" w:cs="Arial"/>
          <w:sz w:val="15"/>
          <w:szCs w:val="15"/>
        </w:rPr>
        <w:t>”</w:t>
      </w:r>
      <w:r>
        <w:rPr>
          <w:rFonts w:ascii="Arial" w:cs="Arial"/>
          <w:sz w:val="15"/>
          <w:szCs w:val="15"/>
        </w:rPr>
        <w:t>）所有的安全、安装以及操作说明。</w:t>
      </w:r>
    </w:p>
    <w:p>
      <w:pPr>
        <w:rPr>
          <w:rFonts w:ascii="Arial" w:hAnsi="Arial" w:cs="Arial"/>
          <w:sz w:val="15"/>
          <w:szCs w:val="15"/>
        </w:rPr>
      </w:pPr>
    </w:p>
    <w:p>
      <w:pPr>
        <w:numPr>
          <w:ilvl w:val="0"/>
          <w:numId w:val="1"/>
        </w:numPr>
        <w:rPr>
          <w:rFonts w:ascii="Arial" w:hAnsi="Arial" w:cs="Arial"/>
          <w:sz w:val="15"/>
          <w:szCs w:val="15"/>
        </w:rPr>
      </w:pPr>
      <w:r>
        <w:rPr>
          <w:rFonts w:ascii="Arial" w:cs="Arial"/>
          <w:sz w:val="15"/>
          <w:szCs w:val="15"/>
        </w:rPr>
        <w:t>安装使用之前请仔细阅读手册中的所有说明和注意事项。</w:t>
      </w:r>
    </w:p>
    <w:p>
      <w:pPr>
        <w:numPr>
          <w:ilvl w:val="0"/>
          <w:numId w:val="1"/>
        </w:numPr>
        <w:rPr>
          <w:rFonts w:ascii="Arial" w:hAnsi="Arial" w:cs="Arial"/>
          <w:sz w:val="15"/>
          <w:szCs w:val="15"/>
        </w:rPr>
      </w:pPr>
      <w:r>
        <w:rPr>
          <w:rFonts w:ascii="Arial" w:cs="Arial"/>
          <w:sz w:val="15"/>
          <w:szCs w:val="15"/>
        </w:rPr>
        <w:t>控制器内部没有需要维护或维修的部件，用户不要自行拆卸和维修控制器。</w:t>
      </w:r>
    </w:p>
    <w:p>
      <w:pPr>
        <w:numPr>
          <w:ilvl w:val="0"/>
          <w:numId w:val="1"/>
        </w:numPr>
        <w:rPr>
          <w:rFonts w:ascii="Arial" w:hAnsi="Arial" w:cs="Arial"/>
          <w:sz w:val="15"/>
          <w:szCs w:val="15"/>
        </w:rPr>
      </w:pPr>
      <w:r>
        <w:rPr>
          <w:rFonts w:ascii="Arial" w:cs="Arial"/>
          <w:sz w:val="15"/>
          <w:szCs w:val="15"/>
        </w:rPr>
        <w:t>请在室内安装控制器，避免元器件暴露，防止水进入控制器内部。</w:t>
      </w:r>
    </w:p>
    <w:p>
      <w:pPr>
        <w:numPr>
          <w:ilvl w:val="0"/>
          <w:numId w:val="1"/>
        </w:numPr>
        <w:rPr>
          <w:rFonts w:ascii="Arial" w:hAnsi="Arial" w:cs="Arial"/>
          <w:sz w:val="15"/>
          <w:szCs w:val="15"/>
        </w:rPr>
      </w:pPr>
      <w:r>
        <w:rPr>
          <w:rFonts w:ascii="Arial" w:cs="Arial"/>
          <w:sz w:val="15"/>
          <w:szCs w:val="15"/>
        </w:rPr>
        <w:t>请将控制器安装在通风良好的地方，工作时散热片的温度会很高。</w:t>
      </w:r>
    </w:p>
    <w:p>
      <w:pPr>
        <w:numPr>
          <w:ilvl w:val="0"/>
          <w:numId w:val="1"/>
        </w:numPr>
        <w:rPr>
          <w:rFonts w:ascii="Arial" w:hAnsi="Arial" w:cs="Arial"/>
          <w:sz w:val="15"/>
          <w:szCs w:val="15"/>
        </w:rPr>
      </w:pPr>
      <w:r>
        <w:rPr>
          <w:rFonts w:ascii="Arial" w:cs="Arial"/>
          <w:sz w:val="15"/>
          <w:szCs w:val="15"/>
        </w:rPr>
        <w:t>建议在控制器外部安装合适的保险或断路器。</w:t>
      </w:r>
    </w:p>
    <w:p>
      <w:pPr>
        <w:numPr>
          <w:ilvl w:val="0"/>
          <w:numId w:val="1"/>
        </w:numPr>
        <w:rPr>
          <w:rFonts w:ascii="Arial" w:hAnsi="Arial" w:cs="Arial"/>
          <w:sz w:val="15"/>
          <w:szCs w:val="15"/>
        </w:rPr>
      </w:pPr>
      <w:r>
        <w:rPr>
          <w:rFonts w:ascii="Arial" w:cs="Arial"/>
          <w:sz w:val="15"/>
          <w:szCs w:val="15"/>
        </w:rPr>
        <w:t>在安装和调整控制器的接线前务必断开光伏阵列的连线和蓄电池端子附近的保险或断路器。</w:t>
      </w:r>
      <w:r>
        <w:rPr>
          <w:rFonts w:ascii="Arial" w:hAnsi="Arial" w:cs="Arial"/>
          <w:sz w:val="15"/>
          <w:szCs w:val="15"/>
        </w:rPr>
        <w:t xml:space="preserve"> </w:t>
      </w:r>
    </w:p>
    <w:p>
      <w:pPr>
        <w:numPr>
          <w:ilvl w:val="0"/>
          <w:numId w:val="1"/>
        </w:numPr>
        <w:rPr>
          <w:rFonts w:ascii="Arial" w:hAnsi="Arial" w:cs="Arial"/>
          <w:sz w:val="15"/>
          <w:szCs w:val="15"/>
        </w:rPr>
      </w:pPr>
      <w:r>
        <w:rPr>
          <w:rFonts w:ascii="Arial" w:cs="Arial"/>
          <w:sz w:val="15"/>
          <w:szCs w:val="15"/>
        </w:rPr>
        <w:t>安装之后检查所有的线路连接是否紧实，避免由于虚接而造成热量聚集发生危险。</w: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spacing w:line="480" w:lineRule="auto"/>
        <w:jc w:val="center"/>
        <w:rPr>
          <w:rFonts w:ascii="Arial" w:hAnsi="Arial" w:cs="Arial"/>
          <w:b/>
          <w:sz w:val="28"/>
          <w:szCs w:val="28"/>
        </w:rPr>
      </w:pPr>
      <w:r>
        <w:rPr>
          <w:rFonts w:ascii="Arial" w:cs="Arial"/>
          <w:b/>
          <w:sz w:val="28"/>
          <w:szCs w:val="28"/>
        </w:rPr>
        <w:t>目</w:t>
      </w:r>
      <w:r>
        <w:rPr>
          <w:rFonts w:ascii="Arial" w:hAnsi="Arial" w:cs="Arial"/>
          <w:b/>
          <w:sz w:val="28"/>
          <w:szCs w:val="28"/>
        </w:rPr>
        <w:t xml:space="preserve">  </w:t>
      </w:r>
      <w:r>
        <w:rPr>
          <w:rFonts w:ascii="Arial" w:cs="Arial"/>
          <w:b/>
          <w:sz w:val="28"/>
          <w:szCs w:val="28"/>
        </w:rPr>
        <w:t>录</w:t>
      </w:r>
    </w:p>
    <w:p>
      <w:pPr>
        <w:pStyle w:val="10"/>
        <w:rPr>
          <w:rFonts w:asciiTheme="minorHAnsi" w:hAnsiTheme="minorHAnsi" w:eastAsiaTheme="minorEastAsia" w:cstheme="minorBidi"/>
          <w:b w:val="0"/>
          <w:kern w:val="2"/>
          <w:sz w:val="21"/>
          <w:szCs w:val="22"/>
        </w:rPr>
      </w:pPr>
      <w:r>
        <w:rPr>
          <w:szCs w:val="18"/>
          <w:shd w:val="clear" w:color="auto" w:fill="FFFF00"/>
        </w:rPr>
        <w:fldChar w:fldCharType="begin"/>
      </w:r>
      <w:r>
        <w:rPr>
          <w:szCs w:val="18"/>
          <w:shd w:val="clear" w:color="auto" w:fill="FFFF00"/>
        </w:rPr>
        <w:instrText xml:space="preserve"> TOC \o "1-3" \h \z \u </w:instrText>
      </w:r>
      <w:r>
        <w:rPr>
          <w:szCs w:val="18"/>
          <w:shd w:val="clear" w:color="auto" w:fill="FFFF00"/>
        </w:rPr>
        <w:fldChar w:fldCharType="separate"/>
      </w:r>
      <w:r>
        <w:fldChar w:fldCharType="begin"/>
      </w:r>
      <w:r>
        <w:instrText xml:space="preserve"> HYPERLINK \l "_Toc498698452" </w:instrText>
      </w:r>
      <w:r>
        <w:fldChar w:fldCharType="separate"/>
      </w:r>
      <w:r>
        <w:rPr>
          <w:rStyle w:val="13"/>
        </w:rPr>
        <w:t>1.</w:t>
      </w:r>
      <w:r>
        <w:rPr>
          <w:rStyle w:val="13"/>
          <w:rFonts w:hint="eastAsia" w:hAnsi="仿宋"/>
        </w:rPr>
        <w:t>基本资料</w:t>
      </w:r>
      <w:r>
        <w:tab/>
      </w:r>
      <w:r>
        <w:fldChar w:fldCharType="begin"/>
      </w:r>
      <w:r>
        <w:instrText xml:space="preserve"> PAGEREF _Toc498698452 \h </w:instrText>
      </w:r>
      <w:r>
        <w:fldChar w:fldCharType="separate"/>
      </w:r>
      <w:r>
        <w:t>1</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"_Toc498698453" </w:instrText>
      </w:r>
      <w:r>
        <w:fldChar w:fldCharType="separate"/>
      </w:r>
      <w:r>
        <w:rPr>
          <w:rStyle w:val="13"/>
          <w:rFonts w:ascii="Arial" w:hAnsi="Arial" w:cs="Arial"/>
        </w:rPr>
        <w:t>1.1</w:t>
      </w:r>
      <w:r>
        <w:rPr>
          <w:rStyle w:val="13"/>
          <w:rFonts w:hint="eastAsia" w:ascii="Arial" w:cs="Arial"/>
        </w:rPr>
        <w:t>产品概述及特点</w:t>
      </w:r>
      <w:r>
        <w:tab/>
      </w:r>
      <w:r>
        <w:fldChar w:fldCharType="begin"/>
      </w:r>
      <w:r>
        <w:instrText xml:space="preserve"> PAGEREF _Toc498698453 \h </w:instrText>
      </w:r>
      <w:r>
        <w:fldChar w:fldCharType="separate"/>
      </w:r>
      <w:r>
        <w:t>1</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"_Toc498698454" </w:instrText>
      </w:r>
      <w:r>
        <w:fldChar w:fldCharType="separate"/>
      </w:r>
      <w:r>
        <w:rPr>
          <w:rStyle w:val="13"/>
          <w:rFonts w:ascii="Arial" w:hAnsi="Arial" w:cs="Arial"/>
        </w:rPr>
        <w:t>1.2</w:t>
      </w:r>
      <w:r>
        <w:rPr>
          <w:rStyle w:val="13"/>
          <w:rFonts w:hint="eastAsia" w:ascii="Arial" w:cs="Arial"/>
        </w:rPr>
        <w:t>产品特征</w:t>
      </w:r>
      <w:r>
        <w:tab/>
      </w:r>
      <w:r>
        <w:fldChar w:fldCharType="begin"/>
      </w:r>
      <w:r>
        <w:instrText xml:space="preserve"> PAGEREF _Toc498698454 \h </w:instrText>
      </w:r>
      <w:r>
        <w:fldChar w:fldCharType="separate"/>
      </w:r>
      <w:r>
        <w:t>2</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"_Toc498698455" </w:instrText>
      </w:r>
      <w:r>
        <w:fldChar w:fldCharType="separate"/>
      </w:r>
      <w:r>
        <w:rPr>
          <w:rStyle w:val="13"/>
          <w:rFonts w:ascii="Arial" w:hAnsi="Arial" w:cs="Arial"/>
        </w:rPr>
        <w:t>1.3</w:t>
      </w:r>
      <w:r>
        <w:rPr>
          <w:rStyle w:val="13"/>
          <w:rFonts w:hint="eastAsia" w:ascii="Arial" w:cs="Arial"/>
        </w:rPr>
        <w:t>产品型号命名规则</w:t>
      </w:r>
      <w:r>
        <w:tab/>
      </w:r>
      <w:r>
        <w:fldChar w:fldCharType="begin"/>
      </w:r>
      <w:r>
        <w:instrText xml:space="preserve"> PAGEREF _Toc498698455 \h </w:instrText>
      </w:r>
      <w:r>
        <w:fldChar w:fldCharType="separate"/>
      </w:r>
      <w:r>
        <w:t>2</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"_Toc498698456" </w:instrText>
      </w:r>
      <w:r>
        <w:fldChar w:fldCharType="separate"/>
      </w:r>
      <w:r>
        <w:rPr>
          <w:rStyle w:val="13"/>
          <w:rFonts w:ascii="Arial" w:hAnsi="Arial" w:cs="Arial"/>
        </w:rPr>
        <w:t>1.4</w:t>
      </w:r>
      <w:r>
        <w:rPr>
          <w:rStyle w:val="13"/>
          <w:rFonts w:hint="eastAsia" w:ascii="Arial" w:hAnsi="Arial" w:cs="Arial"/>
        </w:rPr>
        <w:t>最大功率点跟踪技术</w:t>
      </w:r>
      <w:r>
        <w:tab/>
      </w:r>
      <w:r>
        <w:fldChar w:fldCharType="begin"/>
      </w:r>
      <w:r>
        <w:instrText xml:space="preserve"> PAGEREF _Toc498698456 \h </w:instrText>
      </w:r>
      <w:r>
        <w:fldChar w:fldCharType="separate"/>
      </w:r>
      <w:r>
        <w:t>3</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"_Toc498698457" </w:instrText>
      </w:r>
      <w:r>
        <w:fldChar w:fldCharType="separate"/>
      </w:r>
      <w:r>
        <w:rPr>
          <w:rStyle w:val="13"/>
          <w:rFonts w:ascii="Arial" w:hAnsi="Arial" w:cs="Arial"/>
        </w:rPr>
        <w:t>1.5</w:t>
      </w:r>
      <w:r>
        <w:rPr>
          <w:rStyle w:val="13"/>
          <w:rFonts w:hint="eastAsia" w:ascii="Arial" w:hAnsi="Arial" w:cs="Arial"/>
        </w:rPr>
        <w:t>蓄电池充电阶段</w:t>
      </w:r>
      <w:r>
        <w:tab/>
      </w:r>
      <w:r>
        <w:fldChar w:fldCharType="begin"/>
      </w:r>
      <w:r>
        <w:instrText xml:space="preserve"> PAGEREF _Toc498698457 \h </w:instrText>
      </w:r>
      <w:r>
        <w:fldChar w:fldCharType="separate"/>
      </w:r>
      <w:r>
        <w:t>5</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"_Toc498698458" </w:instrText>
      </w:r>
      <w:r>
        <w:fldChar w:fldCharType="separate"/>
      </w:r>
      <w:r>
        <w:rPr>
          <w:rStyle w:val="13"/>
        </w:rPr>
        <w:t>2.</w:t>
      </w:r>
      <w:r>
        <w:rPr>
          <w:rStyle w:val="13"/>
          <w:rFonts w:hint="eastAsia" w:hAnsi="仿宋"/>
        </w:rPr>
        <w:t>安装说明</w:t>
      </w:r>
      <w:r>
        <w:tab/>
      </w:r>
      <w:r>
        <w:fldChar w:fldCharType="begin"/>
      </w:r>
      <w:r>
        <w:instrText xml:space="preserve"> PAGEREF _Toc498698458 \h </w:instrText>
      </w:r>
      <w:r>
        <w:fldChar w:fldCharType="separate"/>
      </w:r>
      <w:r>
        <w:t>7</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"_Toc498698459" </w:instrText>
      </w:r>
      <w:r>
        <w:fldChar w:fldCharType="separate"/>
      </w:r>
      <w:r>
        <w:rPr>
          <w:rStyle w:val="13"/>
          <w:rFonts w:ascii="Arial" w:hAnsi="Arial" w:cs="Arial"/>
        </w:rPr>
        <w:t>2.1</w:t>
      </w:r>
      <w:r>
        <w:rPr>
          <w:rStyle w:val="13"/>
          <w:rFonts w:hint="eastAsia" w:ascii="Arial" w:cs="Arial"/>
        </w:rPr>
        <w:t>安装注意事项</w:t>
      </w:r>
      <w:r>
        <w:tab/>
      </w:r>
      <w:r>
        <w:fldChar w:fldCharType="begin"/>
      </w:r>
      <w:r>
        <w:instrText xml:space="preserve"> PAGEREF _Toc498698459 \h </w:instrText>
      </w:r>
      <w:r>
        <w:fldChar w:fldCharType="separate"/>
      </w:r>
      <w:r>
        <w:t>7</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"_Toc498698460" </w:instrText>
      </w:r>
      <w:r>
        <w:fldChar w:fldCharType="separate"/>
      </w:r>
      <w:r>
        <w:rPr>
          <w:rStyle w:val="13"/>
          <w:rFonts w:ascii="Arial" w:hAnsi="Arial" w:cs="Arial"/>
        </w:rPr>
        <w:t>2.2</w:t>
      </w:r>
      <w:r>
        <w:rPr>
          <w:rStyle w:val="13"/>
          <w:rFonts w:hint="eastAsia" w:ascii="Arial" w:cs="Arial"/>
        </w:rPr>
        <w:t>光伏阵列的要求</w:t>
      </w:r>
      <w:r>
        <w:tab/>
      </w:r>
      <w:r>
        <w:fldChar w:fldCharType="begin"/>
      </w:r>
      <w:r>
        <w:instrText xml:space="preserve"> PAGEREF _Toc498698460 \h </w:instrText>
      </w:r>
      <w:r>
        <w:fldChar w:fldCharType="separate"/>
      </w:r>
      <w:r>
        <w:t>7</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"_Toc498698461" </w:instrText>
      </w:r>
      <w:r>
        <w:fldChar w:fldCharType="separate"/>
      </w:r>
      <w:r>
        <w:rPr>
          <w:rStyle w:val="13"/>
          <w:rFonts w:ascii="Arial" w:hAnsi="Arial" w:cs="Arial"/>
        </w:rPr>
        <w:t>2.3</w:t>
      </w:r>
      <w:r>
        <w:rPr>
          <w:rStyle w:val="13"/>
          <w:rFonts w:hint="eastAsia" w:ascii="Arial" w:cs="Arial"/>
        </w:rPr>
        <w:t>接线规格</w:t>
      </w:r>
      <w:r>
        <w:tab/>
      </w:r>
      <w:r>
        <w:fldChar w:fldCharType="begin"/>
      </w:r>
      <w:r>
        <w:instrText xml:space="preserve"> PAGEREF _Toc498698461 \h </w:instrText>
      </w:r>
      <w:r>
        <w:fldChar w:fldCharType="separate"/>
      </w:r>
      <w:r>
        <w:t>10</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"_Toc498698462" </w:instrText>
      </w:r>
      <w:r>
        <w:fldChar w:fldCharType="separate"/>
      </w:r>
      <w:r>
        <w:rPr>
          <w:rStyle w:val="13"/>
          <w:rFonts w:ascii="Arial" w:hAnsi="Arial" w:cs="Arial"/>
        </w:rPr>
        <w:t>2.4</w:t>
      </w:r>
      <w:r>
        <w:rPr>
          <w:rStyle w:val="13"/>
          <w:rFonts w:hint="eastAsia" w:ascii="Arial" w:cs="Arial"/>
        </w:rPr>
        <w:t>安装及接线</w:t>
      </w:r>
      <w:r>
        <w:tab/>
      </w:r>
      <w:r>
        <w:fldChar w:fldCharType="begin"/>
      </w:r>
      <w:r>
        <w:instrText xml:space="preserve"> PAGEREF _Toc498698462 \h </w:instrText>
      </w:r>
      <w:r>
        <w:fldChar w:fldCharType="separate"/>
      </w:r>
      <w:r>
        <w:t>11</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"_Toc498698463" </w:instrText>
      </w:r>
      <w:r>
        <w:fldChar w:fldCharType="separate"/>
      </w:r>
      <w:r>
        <w:rPr>
          <w:rStyle w:val="13"/>
        </w:rPr>
        <w:t>3.</w:t>
      </w:r>
      <w:r>
        <w:rPr>
          <w:rStyle w:val="13"/>
          <w:rFonts w:hint="eastAsia" w:hAnsi="仿宋"/>
        </w:rPr>
        <w:t>操作</w:t>
      </w:r>
      <w:r>
        <w:tab/>
      </w:r>
      <w:r>
        <w:fldChar w:fldCharType="begin"/>
      </w:r>
      <w:r>
        <w:instrText xml:space="preserve"> PAGEREF _Toc498698463 \h </w:instrText>
      </w:r>
      <w:r>
        <w:fldChar w:fldCharType="separate"/>
      </w:r>
      <w:r>
        <w:t>14</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"_Toc498698464" </w:instrText>
      </w:r>
      <w:r>
        <w:fldChar w:fldCharType="separate"/>
      </w:r>
      <w:r>
        <w:rPr>
          <w:rStyle w:val="13"/>
          <w:rFonts w:ascii="Arial" w:hAnsi="Arial" w:cs="Arial"/>
        </w:rPr>
        <w:t>3.1</w:t>
      </w:r>
      <w:r>
        <w:rPr>
          <w:rStyle w:val="13"/>
          <w:rFonts w:hint="eastAsia" w:ascii="Arial" w:hAnsi="Arial" w:cs="Arial"/>
        </w:rPr>
        <w:t>按键</w:t>
      </w:r>
      <w:r>
        <w:tab/>
      </w:r>
      <w:r>
        <w:fldChar w:fldCharType="begin"/>
      </w:r>
      <w:r>
        <w:instrText xml:space="preserve"> PAGEREF _Toc498698464 \h </w:instrText>
      </w:r>
      <w:r>
        <w:fldChar w:fldCharType="separate"/>
      </w:r>
      <w:r>
        <w:t>14</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"_Toc498698465" </w:instrText>
      </w:r>
      <w:r>
        <w:fldChar w:fldCharType="separate"/>
      </w:r>
      <w:r>
        <w:rPr>
          <w:rStyle w:val="13"/>
          <w:rFonts w:ascii="Arial" w:hAnsi="Arial" w:cs="Arial"/>
        </w:rPr>
        <w:t>3.2</w:t>
      </w:r>
      <w:r>
        <w:rPr>
          <w:rStyle w:val="13"/>
          <w:rFonts w:hint="eastAsia" w:ascii="Arial" w:hAnsi="Arial" w:cs="Arial"/>
        </w:rPr>
        <w:t>界面</w:t>
      </w:r>
      <w:r>
        <w:tab/>
      </w:r>
      <w:r>
        <w:fldChar w:fldCharType="begin"/>
      </w:r>
      <w:r>
        <w:instrText xml:space="preserve"> PAGEREF _Toc498698465 \h </w:instrText>
      </w:r>
      <w:r>
        <w:fldChar w:fldCharType="separate"/>
      </w:r>
      <w:r>
        <w:t>14</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"_Toc498698466" </w:instrText>
      </w:r>
      <w:r>
        <w:fldChar w:fldCharType="separate"/>
      </w:r>
      <w:r>
        <w:rPr>
          <w:rStyle w:val="13"/>
          <w:rFonts w:ascii="Arial" w:hAnsi="Arial" w:cs="Arial"/>
        </w:rPr>
        <w:t>3.3</w:t>
      </w:r>
      <w:r>
        <w:rPr>
          <w:rStyle w:val="13"/>
          <w:rFonts w:hint="eastAsia" w:ascii="Arial" w:cs="Arial"/>
        </w:rPr>
        <w:t>设置操作</w:t>
      </w:r>
      <w:r>
        <w:tab/>
      </w:r>
      <w:r>
        <w:fldChar w:fldCharType="begin"/>
      </w:r>
      <w:r>
        <w:instrText xml:space="preserve"> PAGEREF _Toc498698466 \h </w:instrText>
      </w:r>
      <w:r>
        <w:fldChar w:fldCharType="separate"/>
      </w:r>
      <w:r>
        <w:t>16</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"_Toc498698467" </w:instrText>
      </w:r>
      <w:r>
        <w:fldChar w:fldCharType="separate"/>
      </w:r>
      <w:r>
        <w:rPr>
          <w:rStyle w:val="13"/>
          <w:rFonts w:ascii="Arial" w:hAnsi="Arial" w:cs="Arial"/>
        </w:rPr>
        <w:t>3.4</w:t>
      </w:r>
      <w:r>
        <w:rPr>
          <w:rStyle w:val="13"/>
          <w:rFonts w:hint="eastAsia" w:ascii="Arial" w:cs="Arial"/>
        </w:rPr>
        <w:t>选配件</w:t>
      </w:r>
      <w:r>
        <w:tab/>
      </w:r>
      <w:r>
        <w:fldChar w:fldCharType="begin"/>
      </w:r>
      <w:r>
        <w:instrText xml:space="preserve"> PAGEREF _Toc498698467 \h </w:instrText>
      </w:r>
      <w:r>
        <w:fldChar w:fldCharType="separate"/>
      </w:r>
      <w:r>
        <w:t>21</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"_Toc498698468" </w:instrText>
      </w:r>
      <w:r>
        <w:fldChar w:fldCharType="separate"/>
      </w:r>
      <w:r>
        <w:rPr>
          <w:rStyle w:val="13"/>
        </w:rPr>
        <w:t>4.</w:t>
      </w:r>
      <w:r>
        <w:rPr>
          <w:rStyle w:val="13"/>
          <w:rFonts w:hint="eastAsia"/>
        </w:rPr>
        <w:t>保护功能、故障排除及系统维护</w:t>
      </w:r>
      <w:r>
        <w:tab/>
      </w:r>
      <w:r>
        <w:fldChar w:fldCharType="begin"/>
      </w:r>
      <w:r>
        <w:instrText xml:space="preserve"> PAGEREF _Toc498698468 \h </w:instrText>
      </w:r>
      <w:r>
        <w:fldChar w:fldCharType="separate"/>
      </w:r>
      <w:r>
        <w:t>23</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"_Toc498698469" </w:instrText>
      </w:r>
      <w:r>
        <w:fldChar w:fldCharType="separate"/>
      </w:r>
      <w:r>
        <w:rPr>
          <w:rStyle w:val="13"/>
          <w:rFonts w:ascii="Arial" w:hAnsi="Arial" w:cs="Arial"/>
        </w:rPr>
        <w:t>4.1</w:t>
      </w:r>
      <w:r>
        <w:rPr>
          <w:rStyle w:val="13"/>
          <w:rFonts w:hint="eastAsia" w:ascii="Arial" w:hAnsi="Arial" w:cs="Arial"/>
        </w:rPr>
        <w:t>保护功能</w:t>
      </w:r>
      <w:r>
        <w:tab/>
      </w:r>
      <w:r>
        <w:fldChar w:fldCharType="begin"/>
      </w:r>
      <w:r>
        <w:instrText xml:space="preserve"> PAGEREF _Toc498698469 \h </w:instrText>
      </w:r>
      <w:r>
        <w:fldChar w:fldCharType="separate"/>
      </w:r>
      <w:r>
        <w:t>23</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"_Toc498698470" </w:instrText>
      </w:r>
      <w:r>
        <w:fldChar w:fldCharType="separate"/>
      </w:r>
      <w:r>
        <w:rPr>
          <w:rStyle w:val="13"/>
          <w:rFonts w:ascii="Arial" w:hAnsi="Arial" w:cs="Arial"/>
        </w:rPr>
        <w:t>4.2</w:t>
      </w:r>
      <w:r>
        <w:rPr>
          <w:rStyle w:val="13"/>
          <w:rFonts w:hint="eastAsia" w:ascii="Arial" w:hAnsi="Arial" w:cs="Arial"/>
        </w:rPr>
        <w:t>故障排除</w:t>
      </w:r>
      <w:r>
        <w:tab/>
      </w:r>
      <w:r>
        <w:fldChar w:fldCharType="begin"/>
      </w:r>
      <w:r>
        <w:instrText xml:space="preserve"> PAGEREF _Toc498698470 \h </w:instrText>
      </w:r>
      <w:r>
        <w:fldChar w:fldCharType="separate"/>
      </w:r>
      <w:r>
        <w:t>24</w:t>
      </w:r>
      <w:r>
        <w:fldChar w:fldCharType="end"/>
      </w:r>
      <w:r>
        <w:fldChar w:fldCharType="end"/>
      </w:r>
    </w:p>
    <w:p>
      <w:pPr>
        <w:pStyle w:val="11"/>
        <w:rPr>
          <w:rFonts w:asciiTheme="minorHAnsi" w:hAnsiTheme="minorHAnsi" w:eastAsiaTheme="minorEastAsia" w:cstheme="minorBidi"/>
          <w:kern w:val="2"/>
          <w:sz w:val="21"/>
          <w:szCs w:val="22"/>
        </w:rPr>
      </w:pPr>
      <w:r>
        <w:fldChar w:fldCharType="begin"/>
      </w:r>
      <w:r>
        <w:instrText xml:space="preserve"> HYPERLINK \l "_Toc498698471" </w:instrText>
      </w:r>
      <w:r>
        <w:fldChar w:fldCharType="separate"/>
      </w:r>
      <w:r>
        <w:rPr>
          <w:rStyle w:val="13"/>
          <w:rFonts w:ascii="Arial" w:hAnsi="Arial" w:cs="Arial"/>
        </w:rPr>
        <w:t>4.3</w:t>
      </w:r>
      <w:r>
        <w:rPr>
          <w:rStyle w:val="13"/>
          <w:rFonts w:hint="eastAsia" w:ascii="Arial" w:hAnsi="Arial" w:cs="Arial"/>
        </w:rPr>
        <w:t>系统维护</w:t>
      </w:r>
      <w:r>
        <w:tab/>
      </w:r>
      <w:r>
        <w:fldChar w:fldCharType="begin"/>
      </w:r>
      <w:r>
        <w:instrText xml:space="preserve"> PAGEREF _Toc498698471 \h </w:instrText>
      </w:r>
      <w:r>
        <w:fldChar w:fldCharType="separate"/>
      </w:r>
      <w:r>
        <w:t>24</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"_Toc498698472" </w:instrText>
      </w:r>
      <w:r>
        <w:fldChar w:fldCharType="separate"/>
      </w:r>
      <w:r>
        <w:rPr>
          <w:rStyle w:val="13"/>
        </w:rPr>
        <w:t>5.</w:t>
      </w:r>
      <w:r>
        <w:rPr>
          <w:rStyle w:val="13"/>
          <w:rFonts w:hint="eastAsia"/>
        </w:rPr>
        <w:t>技术参数</w:t>
      </w:r>
      <w:r>
        <w:tab/>
      </w:r>
      <w:r>
        <w:fldChar w:fldCharType="begin"/>
      </w:r>
      <w:r>
        <w:instrText xml:space="preserve"> PAGEREF _Toc498698472 \h </w:instrText>
      </w:r>
      <w:r>
        <w:fldChar w:fldCharType="separate"/>
      </w:r>
      <w:r>
        <w:t>25</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"_Toc498698473" </w:instrText>
      </w:r>
      <w:r>
        <w:fldChar w:fldCharType="separate"/>
      </w:r>
      <w:r>
        <w:rPr>
          <w:rStyle w:val="13"/>
          <w:rFonts w:hint="eastAsia"/>
        </w:rPr>
        <w:t>附录一</w:t>
      </w:r>
      <w:r>
        <w:rPr>
          <w:rStyle w:val="13"/>
        </w:rPr>
        <w:t xml:space="preserve"> </w:t>
      </w:r>
      <w:r>
        <w:rPr>
          <w:rStyle w:val="13"/>
          <w:rFonts w:hint="eastAsia"/>
        </w:rPr>
        <w:t>转换效率曲线</w:t>
      </w:r>
      <w:r>
        <w:tab/>
      </w:r>
      <w:r>
        <w:fldChar w:fldCharType="begin"/>
      </w:r>
      <w:r>
        <w:instrText xml:space="preserve"> PAGEREF _Toc498698473 \h </w:instrText>
      </w:r>
      <w:r>
        <w:fldChar w:fldCharType="separate"/>
      </w:r>
      <w:r>
        <w:t>26</w:t>
      </w:r>
      <w:r>
        <w:fldChar w:fldCharType="end"/>
      </w:r>
      <w:r>
        <w:fldChar w:fldCharType="end"/>
      </w:r>
    </w:p>
    <w:p>
      <w:pPr>
        <w:pStyle w:val="10"/>
        <w:rPr>
          <w:rFonts w:asciiTheme="minorHAnsi" w:hAnsiTheme="minorHAnsi" w:eastAsiaTheme="minorEastAsia" w:cstheme="minorBidi"/>
          <w:b w:val="0"/>
          <w:kern w:val="2"/>
          <w:sz w:val="21"/>
          <w:szCs w:val="22"/>
        </w:rPr>
      </w:pPr>
      <w:r>
        <w:fldChar w:fldCharType="begin"/>
      </w:r>
      <w:r>
        <w:instrText xml:space="preserve"> HYPERLINK \l "_Toc498698474" </w:instrText>
      </w:r>
      <w:r>
        <w:fldChar w:fldCharType="separate"/>
      </w:r>
      <w:r>
        <w:rPr>
          <w:rStyle w:val="13"/>
          <w:rFonts w:hint="eastAsia"/>
        </w:rPr>
        <w:t>附录二</w:t>
      </w:r>
      <w:r>
        <w:rPr>
          <w:rStyle w:val="13"/>
        </w:rPr>
        <w:t xml:space="preserve"> </w:t>
      </w:r>
      <w:r>
        <w:rPr>
          <w:rStyle w:val="13"/>
          <w:rFonts w:hint="eastAsia"/>
        </w:rPr>
        <w:t>机械尺寸图</w:t>
      </w:r>
      <w:r>
        <w:tab/>
      </w:r>
      <w:r>
        <w:fldChar w:fldCharType="begin"/>
      </w:r>
      <w:r>
        <w:instrText xml:space="preserve"> PAGEREF _Toc498698474 \h </w:instrText>
      </w:r>
      <w:r>
        <w:fldChar w:fldCharType="separate"/>
      </w:r>
      <w:r>
        <w:t>32</w:t>
      </w:r>
      <w:r>
        <w:fldChar w:fldCharType="end"/>
      </w:r>
      <w:r>
        <w:fldChar w:fldCharType="end"/>
      </w:r>
    </w:p>
    <w:p>
      <w:pPr>
        <w:rPr>
          <w:rFonts w:ascii="Arial" w:hAnsi="Arial" w:cs="Arial"/>
          <w:sz w:val="18"/>
          <w:szCs w:val="18"/>
        </w:rPr>
      </w:pPr>
      <w:r>
        <w:rPr>
          <w:rFonts w:ascii="Arial" w:hAnsi="Arial" w:cs="Arial"/>
          <w:sz w:val="18"/>
          <w:szCs w:val="18"/>
          <w:shd w:val="clear" w:color="auto" w:fill="FFFF00"/>
        </w:rPr>
        <w:fldChar w:fldCharType="end"/>
      </w:r>
    </w:p>
    <w:p>
      <w:pPr>
        <w:rPr>
          <w:rFonts w:ascii="Arial" w:hAnsi="Arial" w:cs="Arial"/>
          <w:sz w:val="18"/>
          <w:szCs w:val="18"/>
        </w:rPr>
      </w:pPr>
    </w:p>
    <w:p>
      <w:pPr>
        <w:rPr>
          <w:rFonts w:ascii="Arial" w:hAnsi="Arial" w:cs="Arial"/>
          <w:sz w:val="18"/>
          <w:szCs w:val="18"/>
        </w:rPr>
      </w:pPr>
    </w:p>
    <w:p>
      <w:pPr>
        <w:rPr>
          <w:rFonts w:ascii="Arial" w:hAnsi="Arial" w:cs="Arial"/>
          <w:sz w:val="18"/>
          <w:szCs w:val="18"/>
        </w:rPr>
        <w:sectPr>
          <w:footerReference r:id="rId3" w:type="default"/>
          <w:pgSz w:w="7371" w:h="10433"/>
          <w:pgMar w:top="851" w:right="851" w:bottom="851" w:left="851" w:header="567" w:footer="567" w:gutter="0"/>
          <w:cols w:space="425" w:num="1"/>
          <w:docGrid w:type="lines" w:linePitch="326" w:charSpace="0"/>
        </w:sectPr>
      </w:pPr>
    </w:p>
    <w:p>
      <w:pPr>
        <w:pStyle w:val="2"/>
        <w:spacing w:before="0" w:after="0" w:line="240" w:lineRule="auto"/>
        <w:rPr>
          <w:rFonts w:ascii="Arial" w:hAnsi="Arial" w:eastAsia="仿宋" w:cs="Arial"/>
          <w:sz w:val="28"/>
          <w:szCs w:val="28"/>
        </w:rPr>
      </w:pPr>
      <w:bookmarkStart w:id="4" w:name="_Toc498698452"/>
      <w:r>
        <w:rPr>
          <w:rFonts w:ascii="Arial" w:hAnsi="Arial" w:eastAsia="仿宋" w:cs="Arial"/>
          <w:sz w:val="28"/>
          <w:szCs w:val="28"/>
        </w:rPr>
        <w:t>1.</w:t>
      </w:r>
      <w:r>
        <w:rPr>
          <w:rFonts w:ascii="Arial" w:hAnsi="仿宋" w:eastAsia="仿宋" w:cs="Arial"/>
          <w:sz w:val="28"/>
          <w:szCs w:val="28"/>
        </w:rPr>
        <w:t>基本资料</w:t>
      </w:r>
      <w:bookmarkEnd w:id="4"/>
    </w:p>
    <w:p>
      <w:pPr>
        <w:pStyle w:val="3"/>
        <w:spacing w:beforeLines="50" w:afterLines="50" w:line="240" w:lineRule="auto"/>
        <w:rPr>
          <w:rFonts w:ascii="Arial" w:hAnsi="Arial" w:eastAsia="宋体" w:cs="Arial"/>
          <w:sz w:val="21"/>
          <w:szCs w:val="21"/>
        </w:rPr>
      </w:pPr>
      <w:bookmarkStart w:id="5" w:name="_Toc498698453"/>
      <w:r>
        <w:rPr>
          <w:rFonts w:ascii="Arial" w:hAnsi="Arial" w:eastAsia="宋体" w:cs="Arial"/>
          <w:sz w:val="21"/>
          <w:szCs w:val="21"/>
        </w:rPr>
        <w:t>1.1</w:t>
      </w:r>
      <w:r>
        <w:rPr>
          <w:rFonts w:ascii="Arial" w:hAnsi="宋体" w:eastAsia="宋体" w:cs="Arial"/>
          <w:sz w:val="21"/>
          <w:szCs w:val="21"/>
        </w:rPr>
        <w:t>产品概述及特点</w:t>
      </w:r>
      <w:bookmarkEnd w:id="5"/>
    </w:p>
    <w:p>
      <w:pPr>
        <w:adjustRightInd w:val="0"/>
        <w:snapToGrid w:val="0"/>
        <w:spacing w:line="260" w:lineRule="exact"/>
        <w:ind w:firstLine="300" w:firstLineChars="200"/>
        <w:rPr>
          <w:rFonts w:ascii="Arial" w:cs="Arial"/>
          <w:sz w:val="15"/>
          <w:szCs w:val="15"/>
        </w:rPr>
      </w:pPr>
      <w:bookmarkStart w:id="6" w:name="OLE_LINK41"/>
      <w:bookmarkStart w:id="7" w:name="OLE_LINK42"/>
      <w:r>
        <w:rPr>
          <w:rFonts w:hint="eastAsia" w:ascii="Arial" w:hAnsi="Arial" w:cs="Arial"/>
          <w:sz w:val="15"/>
          <w:szCs w:val="15"/>
        </w:rPr>
        <w:t>Tracer-AN</w:t>
      </w:r>
      <w:r>
        <w:rPr>
          <w:rFonts w:ascii="Arial" w:cs="Arial"/>
          <w:sz w:val="15"/>
          <w:szCs w:val="15"/>
        </w:rPr>
        <w:t>系列产品</w:t>
      </w:r>
      <w:r>
        <w:rPr>
          <w:rFonts w:hint="eastAsia" w:ascii="Arial" w:cs="Arial"/>
          <w:sz w:val="15"/>
          <w:szCs w:val="15"/>
        </w:rPr>
        <w:t>基于先进的MPPT控制算法设计，进一步优化了</w:t>
      </w:r>
      <w:r>
        <w:rPr>
          <w:rFonts w:ascii="Arial" w:cs="Arial"/>
          <w:sz w:val="15"/>
          <w:szCs w:val="15"/>
        </w:rPr>
        <w:t>算法，</w:t>
      </w:r>
      <w:r>
        <w:rPr>
          <w:rFonts w:hint="eastAsia" w:ascii="Arial" w:cs="Arial"/>
          <w:sz w:val="15"/>
          <w:szCs w:val="15"/>
        </w:rPr>
        <w:t>将最大功率点丢失率及丢失时间最小化，提高了最大功率点跟踪效率和相应速度，可</w:t>
      </w:r>
      <w:r>
        <w:rPr>
          <w:rFonts w:ascii="Arial" w:cs="Arial"/>
          <w:sz w:val="15"/>
          <w:szCs w:val="15"/>
        </w:rPr>
        <w:t>在任何环境下均能快速追踪到光伏阵列的最大功率点，获取太阳能电池板的最大能量，</w:t>
      </w:r>
      <w:r>
        <w:rPr>
          <w:rFonts w:hint="eastAsia" w:ascii="Arial" w:cs="Arial"/>
          <w:sz w:val="15"/>
          <w:szCs w:val="15"/>
        </w:rPr>
        <w:t>相比普通PWM充电方式，</w:t>
      </w:r>
      <w:r>
        <w:rPr>
          <w:rFonts w:ascii="Arial" w:cs="Arial"/>
          <w:sz w:val="15"/>
          <w:szCs w:val="15"/>
        </w:rPr>
        <w:t>可提高太阳能系统能量</w:t>
      </w:r>
      <w:r>
        <w:rPr>
          <w:rFonts w:ascii="Arial" w:hAnsi="Arial" w:cs="Arial"/>
          <w:sz w:val="15"/>
          <w:szCs w:val="15"/>
        </w:rPr>
        <w:t>1</w:t>
      </w:r>
      <w:r>
        <w:rPr>
          <w:rFonts w:hint="eastAsia" w:ascii="Arial" w:hAnsi="Arial" w:cs="Arial"/>
          <w:sz w:val="15"/>
          <w:szCs w:val="15"/>
        </w:rPr>
        <w:t>0</w:t>
      </w:r>
      <w:r>
        <w:rPr>
          <w:rFonts w:ascii="Arial" w:hAnsi="Arial" w:cs="Arial"/>
          <w:sz w:val="15"/>
          <w:szCs w:val="15"/>
        </w:rPr>
        <w:t>%-30%</w:t>
      </w:r>
      <w:r>
        <w:rPr>
          <w:rFonts w:ascii="Arial" w:cs="Arial"/>
          <w:sz w:val="15"/>
          <w:szCs w:val="15"/>
        </w:rPr>
        <w:t>的利用率</w:t>
      </w:r>
      <w:r>
        <w:rPr>
          <w:rFonts w:hint="eastAsia" w:ascii="Arial" w:cs="Arial"/>
          <w:sz w:val="15"/>
          <w:szCs w:val="15"/>
        </w:rPr>
        <w:t>。同时增加</w:t>
      </w:r>
      <w:r>
        <w:rPr>
          <w:rFonts w:ascii="Arial" w:cs="Arial"/>
          <w:sz w:val="15"/>
          <w:szCs w:val="15"/>
        </w:rPr>
        <w:t>了</w:t>
      </w:r>
      <w:r>
        <w:rPr>
          <w:rFonts w:hint="eastAsia" w:ascii="Arial" w:cs="Arial"/>
          <w:sz w:val="15"/>
          <w:szCs w:val="15"/>
        </w:rPr>
        <w:t>充电</w:t>
      </w:r>
      <w:r>
        <w:rPr>
          <w:rFonts w:ascii="Arial" w:cs="Arial"/>
          <w:sz w:val="15"/>
          <w:szCs w:val="15"/>
        </w:rPr>
        <w:t>限流、</w:t>
      </w:r>
      <w:r>
        <w:rPr>
          <w:rFonts w:hint="eastAsia" w:ascii="Arial" w:cs="Arial"/>
          <w:sz w:val="15"/>
          <w:szCs w:val="15"/>
        </w:rPr>
        <w:t>限</w:t>
      </w:r>
      <w:r>
        <w:rPr>
          <w:rFonts w:ascii="Arial" w:cs="Arial"/>
          <w:sz w:val="15"/>
          <w:szCs w:val="15"/>
        </w:rPr>
        <w:t>功率功能，</w:t>
      </w:r>
      <w:r>
        <w:rPr>
          <w:rFonts w:hint="eastAsia" w:ascii="Arial" w:cs="Arial"/>
          <w:sz w:val="15"/>
          <w:szCs w:val="15"/>
        </w:rPr>
        <w:t>以及</w:t>
      </w:r>
      <w:r>
        <w:rPr>
          <w:rFonts w:ascii="Arial" w:cs="Arial"/>
          <w:sz w:val="15"/>
          <w:szCs w:val="15"/>
        </w:rPr>
        <w:t>高温</w:t>
      </w:r>
      <w:r>
        <w:rPr>
          <w:rFonts w:hint="eastAsia" w:ascii="Arial" w:cs="Arial"/>
          <w:sz w:val="15"/>
          <w:szCs w:val="15"/>
        </w:rPr>
        <w:t>充电自动</w:t>
      </w:r>
      <w:r>
        <w:rPr>
          <w:rFonts w:ascii="Arial" w:cs="Arial"/>
          <w:sz w:val="15"/>
          <w:szCs w:val="15"/>
        </w:rPr>
        <w:t>降功率功能，</w:t>
      </w:r>
      <w:r>
        <w:rPr>
          <w:rFonts w:hint="eastAsia" w:ascii="Arial" w:cs="Arial"/>
          <w:sz w:val="15"/>
          <w:szCs w:val="15"/>
        </w:rPr>
        <w:t>充分</w:t>
      </w:r>
      <w:r>
        <w:rPr>
          <w:rFonts w:ascii="Arial" w:cs="Arial"/>
          <w:sz w:val="15"/>
          <w:szCs w:val="15"/>
        </w:rPr>
        <w:t>确保了产品在超额接入光伏组件以及高温下运行</w:t>
      </w:r>
      <w:r>
        <w:rPr>
          <w:rFonts w:hint="eastAsia" w:ascii="Arial" w:cs="Arial"/>
          <w:sz w:val="15"/>
          <w:szCs w:val="15"/>
        </w:rPr>
        <w:t>时</w:t>
      </w:r>
      <w:r>
        <w:rPr>
          <w:rFonts w:ascii="Arial" w:cs="Arial"/>
          <w:sz w:val="15"/>
          <w:szCs w:val="15"/>
        </w:rPr>
        <w:t>的</w:t>
      </w:r>
      <w:r>
        <w:rPr>
          <w:rFonts w:hint="eastAsia" w:ascii="Arial" w:cs="Arial"/>
          <w:sz w:val="15"/>
          <w:szCs w:val="15"/>
        </w:rPr>
        <w:t>系统</w:t>
      </w:r>
      <w:r>
        <w:rPr>
          <w:rFonts w:ascii="Arial" w:cs="Arial"/>
          <w:sz w:val="15"/>
          <w:szCs w:val="15"/>
        </w:rPr>
        <w:t>稳定性。</w:t>
      </w:r>
      <w:r>
        <w:rPr>
          <w:rFonts w:hint="eastAsia" w:ascii="Arial" w:cs="Arial"/>
          <w:sz w:val="15"/>
          <w:szCs w:val="15"/>
        </w:rPr>
        <w:t>而且RS485</w:t>
      </w:r>
      <w:r>
        <w:rPr>
          <w:rFonts w:ascii="Arial" w:cs="Arial"/>
          <w:sz w:val="15"/>
          <w:szCs w:val="15"/>
        </w:rPr>
        <w:t>通讯口增加了</w:t>
      </w:r>
      <w:r>
        <w:rPr>
          <w:rFonts w:hint="eastAsia" w:ascii="Arial" w:cs="Arial"/>
          <w:sz w:val="15"/>
          <w:szCs w:val="15"/>
        </w:rPr>
        <w:t>专用保护</w:t>
      </w:r>
      <w:r>
        <w:rPr>
          <w:rFonts w:ascii="Arial" w:cs="Arial"/>
          <w:sz w:val="15"/>
          <w:szCs w:val="15"/>
        </w:rPr>
        <w:t>芯片，进一步提高产品的可靠性</w:t>
      </w:r>
      <w:r>
        <w:rPr>
          <w:rFonts w:hint="eastAsia" w:ascii="Arial" w:cs="Arial"/>
          <w:sz w:val="15"/>
          <w:szCs w:val="15"/>
        </w:rPr>
        <w:t>，满足</w:t>
      </w:r>
      <w:r>
        <w:rPr>
          <w:rFonts w:ascii="Arial" w:cs="Arial"/>
          <w:sz w:val="15"/>
          <w:szCs w:val="15"/>
        </w:rPr>
        <w:t>不同</w:t>
      </w:r>
      <w:r>
        <w:rPr>
          <w:rFonts w:hint="eastAsia" w:ascii="Arial" w:cs="Arial"/>
          <w:sz w:val="15"/>
          <w:szCs w:val="15"/>
        </w:rPr>
        <w:t>应用</w:t>
      </w:r>
      <w:r>
        <w:rPr>
          <w:rFonts w:ascii="Arial" w:cs="Arial"/>
          <w:sz w:val="15"/>
          <w:szCs w:val="15"/>
        </w:rPr>
        <w:t>的需求。</w:t>
      </w:r>
    </w:p>
    <w:p>
      <w:pPr>
        <w:adjustRightInd w:val="0"/>
        <w:snapToGrid w:val="0"/>
        <w:spacing w:line="260" w:lineRule="exact"/>
        <w:ind w:firstLine="300" w:firstLineChars="200"/>
        <w:rPr>
          <w:rFonts w:ascii="Arial" w:cs="Arial"/>
          <w:sz w:val="15"/>
          <w:szCs w:val="15"/>
        </w:rPr>
      </w:pPr>
      <w:r>
        <w:rPr>
          <w:rFonts w:hint="eastAsia" w:ascii="Arial" w:cs="Arial"/>
          <w:sz w:val="15"/>
          <w:szCs w:val="15"/>
        </w:rPr>
        <w:t>太阳能</w:t>
      </w:r>
      <w:r>
        <w:rPr>
          <w:rFonts w:ascii="Arial" w:cs="Arial"/>
          <w:sz w:val="15"/>
          <w:szCs w:val="15"/>
        </w:rPr>
        <w:t>控制器具有数字电路控制的自适应式三阶段充电模式，有效延长蓄电池的寿命，改善系统性能，并具有过充、过放</w:t>
      </w:r>
      <w:r>
        <w:rPr>
          <w:rFonts w:hint="eastAsia" w:ascii="Arial" w:cs="Arial"/>
          <w:sz w:val="15"/>
          <w:szCs w:val="15"/>
        </w:rPr>
        <w:t>、PV和蓄电池反接</w:t>
      </w:r>
      <w:r>
        <w:rPr>
          <w:rFonts w:ascii="Arial" w:cs="Arial"/>
          <w:sz w:val="15"/>
          <w:szCs w:val="15"/>
        </w:rPr>
        <w:t>等全面的电子保护功能，有效地保证太阳能供电系统更安全、更稳定、更长久的运行。</w:t>
      </w:r>
      <w:r>
        <w:rPr>
          <w:rFonts w:hint="eastAsia" w:ascii="Arial" w:cs="Arial"/>
          <w:sz w:val="15"/>
          <w:szCs w:val="15"/>
        </w:rPr>
        <w:t>广泛应用于房车、通讯基站、户用系统和野外监控等多个领域。</w:t>
      </w:r>
    </w:p>
    <w:p>
      <w:pPr>
        <w:adjustRightInd w:val="0"/>
        <w:snapToGrid w:val="0"/>
        <w:spacing w:line="260" w:lineRule="exact"/>
        <w:rPr>
          <w:rFonts w:ascii="Arial" w:hAnsi="Arial" w:cs="Arial"/>
          <w:b/>
          <w:sz w:val="15"/>
          <w:szCs w:val="15"/>
        </w:rPr>
      </w:pPr>
      <w:r>
        <w:rPr>
          <w:rFonts w:ascii="Arial" w:cs="Arial"/>
          <w:b/>
          <w:sz w:val="15"/>
          <w:szCs w:val="15"/>
        </w:rPr>
        <w:t>特点：</w:t>
      </w:r>
    </w:p>
    <w:p>
      <w:pPr>
        <w:numPr>
          <w:ilvl w:val="0"/>
          <w:numId w:val="2"/>
        </w:numPr>
        <w:adjustRightInd w:val="0"/>
        <w:snapToGrid w:val="0"/>
        <w:spacing w:line="240" w:lineRule="exact"/>
        <w:ind w:left="284" w:hanging="278"/>
        <w:rPr>
          <w:rFonts w:ascii="Arial" w:hAnsi="Arial" w:cs="Arial"/>
          <w:sz w:val="15"/>
          <w:szCs w:val="15"/>
        </w:rPr>
      </w:pPr>
      <w:r>
        <w:rPr>
          <w:rFonts w:ascii="Arial" w:hAnsi="Arial" w:cs="Arial"/>
          <w:sz w:val="15"/>
          <w:szCs w:val="15"/>
        </w:rPr>
        <w:t>MPPT</w:t>
      </w:r>
      <w:r>
        <w:rPr>
          <w:rFonts w:ascii="Arial" w:cs="Arial"/>
          <w:sz w:val="15"/>
          <w:szCs w:val="15"/>
        </w:rPr>
        <w:t>最大功率点跟踪技术，跟踪效率不小于</w:t>
      </w:r>
      <w:r>
        <w:rPr>
          <w:rFonts w:ascii="Arial" w:hAnsi="Arial" w:cs="Arial"/>
          <w:sz w:val="15"/>
          <w:szCs w:val="15"/>
        </w:rPr>
        <w:t>99.5%</w:t>
      </w:r>
    </w:p>
    <w:p>
      <w:pPr>
        <w:numPr>
          <w:ilvl w:val="0"/>
          <w:numId w:val="2"/>
        </w:numPr>
        <w:adjustRightInd w:val="0"/>
        <w:snapToGrid w:val="0"/>
        <w:spacing w:line="240" w:lineRule="exact"/>
        <w:ind w:left="284" w:hanging="278"/>
        <w:rPr>
          <w:rFonts w:ascii="Arial" w:hAnsi="Arial" w:cs="Arial"/>
          <w:sz w:val="15"/>
          <w:szCs w:val="15"/>
        </w:rPr>
      </w:pPr>
      <w:r>
        <w:rPr>
          <w:rFonts w:ascii="Arial" w:cs="Arial"/>
          <w:sz w:val="15"/>
          <w:szCs w:val="15"/>
        </w:rPr>
        <w:t>超快的最大功率点跟踪速度，同时保证跟踪效率</w:t>
      </w:r>
    </w:p>
    <w:p>
      <w:pPr>
        <w:numPr>
          <w:ilvl w:val="0"/>
          <w:numId w:val="2"/>
        </w:numPr>
        <w:adjustRightInd w:val="0"/>
        <w:snapToGrid w:val="0"/>
        <w:spacing w:line="240" w:lineRule="exact"/>
        <w:ind w:left="284" w:hanging="278"/>
        <w:rPr>
          <w:rFonts w:ascii="Arial" w:hAnsi="Arial" w:cs="Arial"/>
          <w:sz w:val="15"/>
          <w:szCs w:val="15"/>
        </w:rPr>
      </w:pPr>
      <w:r>
        <w:rPr>
          <w:rFonts w:hint="eastAsia" w:ascii="Arial" w:cs="Arial"/>
          <w:sz w:val="15"/>
          <w:szCs w:val="15"/>
        </w:rPr>
        <w:t>进一步优化</w:t>
      </w:r>
      <w:r>
        <w:rPr>
          <w:rFonts w:ascii="Arial" w:hAnsi="Arial" w:cs="Arial"/>
          <w:sz w:val="15"/>
          <w:szCs w:val="15"/>
        </w:rPr>
        <w:t>MPPT</w:t>
      </w:r>
      <w:r>
        <w:rPr>
          <w:rFonts w:ascii="Arial" w:cs="Arial"/>
          <w:sz w:val="15"/>
          <w:szCs w:val="15"/>
        </w:rPr>
        <w:t>控制算法，</w:t>
      </w:r>
      <w:r>
        <w:rPr>
          <w:rFonts w:hint="eastAsia" w:ascii="Arial" w:cs="Arial"/>
          <w:sz w:val="15"/>
          <w:szCs w:val="15"/>
        </w:rPr>
        <w:t>确保</w:t>
      </w:r>
      <w:r>
        <w:rPr>
          <w:rFonts w:ascii="Arial" w:cs="Arial"/>
          <w:sz w:val="15"/>
          <w:szCs w:val="15"/>
        </w:rPr>
        <w:t>最大功率点丢失率及丢失时间最</w:t>
      </w:r>
      <w:r>
        <w:rPr>
          <w:rFonts w:hint="eastAsia" w:ascii="Arial" w:cs="Arial"/>
          <w:sz w:val="15"/>
          <w:szCs w:val="15"/>
        </w:rPr>
        <w:t>小</w:t>
      </w:r>
      <w:r>
        <w:rPr>
          <w:rFonts w:ascii="Arial" w:cs="Arial"/>
          <w:sz w:val="15"/>
          <w:szCs w:val="15"/>
        </w:rPr>
        <w:t>化</w:t>
      </w:r>
    </w:p>
    <w:p>
      <w:pPr>
        <w:numPr>
          <w:ilvl w:val="0"/>
          <w:numId w:val="2"/>
        </w:numPr>
        <w:adjustRightInd w:val="0"/>
        <w:snapToGrid w:val="0"/>
        <w:spacing w:line="240" w:lineRule="exact"/>
        <w:ind w:left="284" w:hanging="278"/>
        <w:rPr>
          <w:rFonts w:ascii="Arial" w:hAnsi="Arial" w:cs="Arial"/>
          <w:sz w:val="15"/>
          <w:szCs w:val="15"/>
        </w:rPr>
      </w:pPr>
      <w:r>
        <w:rPr>
          <w:rFonts w:ascii="Arial" w:cs="Arial"/>
          <w:sz w:val="15"/>
          <w:szCs w:val="15"/>
        </w:rPr>
        <w:t>多波峰最大功率点的准确识别跟踪</w:t>
      </w:r>
    </w:p>
    <w:p>
      <w:pPr>
        <w:numPr>
          <w:ilvl w:val="0"/>
          <w:numId w:val="2"/>
        </w:numPr>
        <w:adjustRightInd w:val="0"/>
        <w:snapToGrid w:val="0"/>
        <w:spacing w:line="240" w:lineRule="exact"/>
        <w:ind w:left="284" w:hanging="278"/>
        <w:rPr>
          <w:rFonts w:ascii="Arial" w:hAnsi="Arial" w:cs="Arial"/>
          <w:sz w:val="15"/>
          <w:szCs w:val="15"/>
        </w:rPr>
      </w:pPr>
      <w:r>
        <w:rPr>
          <w:rFonts w:ascii="Arial" w:cs="Arial"/>
          <w:sz w:val="15"/>
          <w:szCs w:val="15"/>
        </w:rPr>
        <w:t>采用高品质元器件，改善系统性能，最大转换效率可达</w:t>
      </w:r>
      <w:r>
        <w:rPr>
          <w:rFonts w:ascii="Arial" w:hAnsi="Arial" w:cs="Arial"/>
          <w:sz w:val="15"/>
          <w:szCs w:val="15"/>
        </w:rPr>
        <w:t>98%</w:t>
      </w:r>
    </w:p>
    <w:p>
      <w:pPr>
        <w:numPr>
          <w:ilvl w:val="0"/>
          <w:numId w:val="2"/>
        </w:numPr>
        <w:adjustRightInd w:val="0"/>
        <w:snapToGrid w:val="0"/>
        <w:spacing w:line="240" w:lineRule="exact"/>
        <w:ind w:left="284" w:hanging="278"/>
        <w:rPr>
          <w:rFonts w:ascii="Arial" w:hAnsi="Arial" w:cs="Arial"/>
          <w:sz w:val="15"/>
          <w:szCs w:val="15"/>
        </w:rPr>
      </w:pPr>
      <w:r>
        <w:rPr>
          <w:rFonts w:hint="eastAsia" w:ascii="Arial" w:cs="Arial"/>
          <w:sz w:val="15"/>
          <w:szCs w:val="15"/>
        </w:rPr>
        <w:t>额定充电电流及充电</w:t>
      </w:r>
      <w:r>
        <w:rPr>
          <w:rFonts w:ascii="Arial" w:cs="Arial"/>
          <w:sz w:val="15"/>
          <w:szCs w:val="15"/>
        </w:rPr>
        <w:t>功率自动限制功能</w:t>
      </w:r>
    </w:p>
    <w:p>
      <w:pPr>
        <w:numPr>
          <w:ilvl w:val="0"/>
          <w:numId w:val="3"/>
        </w:numPr>
        <w:adjustRightInd w:val="0"/>
        <w:snapToGrid w:val="0"/>
        <w:spacing w:line="240" w:lineRule="exact"/>
        <w:ind w:left="284" w:hanging="278"/>
        <w:rPr>
          <w:rFonts w:ascii="Arial" w:hAnsi="Arial" w:cs="Arial"/>
          <w:sz w:val="15"/>
          <w:szCs w:val="15"/>
        </w:rPr>
      </w:pPr>
      <w:r>
        <w:rPr>
          <w:rFonts w:ascii="Arial" w:cs="Arial"/>
          <w:sz w:val="15"/>
          <w:szCs w:val="15"/>
        </w:rPr>
        <w:t>较宽的光伏阵列最大功率点运行电压范围</w:t>
      </w:r>
    </w:p>
    <w:p>
      <w:pPr>
        <w:numPr>
          <w:ilvl w:val="0"/>
          <w:numId w:val="3"/>
        </w:numPr>
        <w:adjustRightInd w:val="0"/>
        <w:snapToGrid w:val="0"/>
        <w:spacing w:line="240" w:lineRule="exact"/>
        <w:ind w:left="284" w:hanging="278"/>
        <w:rPr>
          <w:rFonts w:ascii="Arial" w:hAnsi="Arial" w:cs="Arial"/>
          <w:sz w:val="15"/>
          <w:szCs w:val="15"/>
        </w:rPr>
      </w:pPr>
      <w:r>
        <w:rPr>
          <w:rFonts w:hint="eastAsia" w:ascii="Arial" w:cs="Arial"/>
          <w:sz w:val="15"/>
          <w:szCs w:val="15"/>
        </w:rPr>
        <w:t>支持</w:t>
      </w:r>
      <w:r>
        <w:rPr>
          <w:rFonts w:ascii="Arial" w:cs="Arial"/>
          <w:sz w:val="15"/>
          <w:szCs w:val="15"/>
        </w:rPr>
        <w:t>铅酸</w:t>
      </w:r>
      <w:r>
        <w:rPr>
          <w:rFonts w:hint="eastAsia" w:ascii="Arial" w:cs="Arial"/>
          <w:sz w:val="15"/>
          <w:szCs w:val="15"/>
        </w:rPr>
        <w:t>蓄电池</w:t>
      </w:r>
      <w:r>
        <w:rPr>
          <w:rFonts w:ascii="Arial" w:cs="Arial"/>
          <w:sz w:val="15"/>
          <w:szCs w:val="15"/>
        </w:rPr>
        <w:t>和锂离子蓄电池</w:t>
      </w:r>
      <w:r>
        <w:rPr>
          <w:rFonts w:hint="eastAsia" w:ascii="Arial" w:cs="Arial"/>
          <w:sz w:val="15"/>
          <w:szCs w:val="15"/>
        </w:rPr>
        <w:t>多</w:t>
      </w:r>
      <w:r>
        <w:rPr>
          <w:rFonts w:ascii="Arial" w:cs="Arial"/>
          <w:sz w:val="15"/>
          <w:szCs w:val="15"/>
        </w:rPr>
        <w:t>种蓄电池类型</w:t>
      </w:r>
    </w:p>
    <w:p>
      <w:pPr>
        <w:numPr>
          <w:ilvl w:val="0"/>
          <w:numId w:val="3"/>
        </w:numPr>
        <w:adjustRightInd w:val="0"/>
        <w:snapToGrid w:val="0"/>
        <w:spacing w:line="240" w:lineRule="exact"/>
        <w:ind w:left="284" w:hanging="278"/>
        <w:rPr>
          <w:rFonts w:ascii="Arial" w:hAnsi="Arial" w:cs="Arial"/>
          <w:sz w:val="15"/>
          <w:szCs w:val="15"/>
        </w:rPr>
      </w:pPr>
      <w:r>
        <w:rPr>
          <w:rFonts w:ascii="Arial" w:cs="Arial"/>
          <w:sz w:val="15"/>
          <w:szCs w:val="15"/>
        </w:rPr>
        <w:t>具有蓄电池温度补偿功能</w:t>
      </w:r>
    </w:p>
    <w:p>
      <w:pPr>
        <w:numPr>
          <w:ilvl w:val="0"/>
          <w:numId w:val="3"/>
        </w:numPr>
        <w:adjustRightInd w:val="0"/>
        <w:snapToGrid w:val="0"/>
        <w:spacing w:line="240" w:lineRule="exact"/>
        <w:ind w:left="284" w:hanging="284"/>
        <w:rPr>
          <w:rFonts w:ascii="Arial" w:hAnsi="Arial" w:cs="Arial"/>
          <w:sz w:val="15"/>
          <w:szCs w:val="15"/>
        </w:rPr>
      </w:pPr>
      <w:r>
        <w:rPr>
          <w:rFonts w:ascii="Arial" w:cs="Arial"/>
          <w:sz w:val="15"/>
          <w:szCs w:val="15"/>
        </w:rPr>
        <w:t>具有实时电量统计记录功能</w:t>
      </w:r>
    </w:p>
    <w:p>
      <w:pPr>
        <w:numPr>
          <w:ilvl w:val="0"/>
          <w:numId w:val="3"/>
        </w:numPr>
        <w:adjustRightInd w:val="0"/>
        <w:snapToGrid w:val="0"/>
        <w:spacing w:line="240" w:lineRule="exact"/>
        <w:ind w:left="284" w:hanging="284"/>
        <w:rPr>
          <w:rFonts w:ascii="Arial" w:hAnsi="Arial" w:cs="Arial"/>
          <w:sz w:val="15"/>
          <w:szCs w:val="15"/>
        </w:rPr>
      </w:pPr>
      <w:r>
        <w:rPr>
          <w:rFonts w:hint="eastAsia" w:ascii="Arial" w:cs="Arial"/>
          <w:sz w:val="15"/>
          <w:szCs w:val="15"/>
        </w:rPr>
        <w:t>具有超高温充电</w:t>
      </w:r>
      <w:r>
        <w:rPr>
          <w:rFonts w:ascii="Arial" w:cs="Arial"/>
          <w:sz w:val="15"/>
          <w:szCs w:val="15"/>
        </w:rPr>
        <w:t>自动</w:t>
      </w:r>
      <w:r>
        <w:rPr>
          <w:rFonts w:hint="eastAsia" w:ascii="Arial" w:cs="Arial"/>
          <w:sz w:val="15"/>
          <w:szCs w:val="15"/>
        </w:rPr>
        <w:t>降功率功能</w:t>
      </w:r>
    </w:p>
    <w:p>
      <w:pPr>
        <w:numPr>
          <w:ilvl w:val="0"/>
          <w:numId w:val="3"/>
        </w:numPr>
        <w:adjustRightInd w:val="0"/>
        <w:snapToGrid w:val="0"/>
        <w:spacing w:line="240" w:lineRule="exact"/>
        <w:ind w:left="284" w:hanging="284"/>
        <w:rPr>
          <w:rFonts w:ascii="Arial" w:hAnsi="Arial" w:cs="Arial"/>
          <w:sz w:val="15"/>
          <w:szCs w:val="15"/>
        </w:rPr>
      </w:pPr>
      <w:r>
        <w:rPr>
          <w:rFonts w:ascii="Arial" w:cs="Arial"/>
          <w:sz w:val="15"/>
          <w:szCs w:val="15"/>
        </w:rPr>
        <w:t>多样的负载控制模式</w:t>
      </w:r>
    </w:p>
    <w:p>
      <w:pPr>
        <w:numPr>
          <w:ilvl w:val="0"/>
          <w:numId w:val="2"/>
        </w:numPr>
        <w:adjustRightInd w:val="0"/>
        <w:snapToGrid w:val="0"/>
        <w:spacing w:line="240" w:lineRule="exact"/>
        <w:ind w:left="284" w:hanging="278"/>
        <w:rPr>
          <w:rFonts w:ascii="Arial" w:cs="Arial"/>
          <w:sz w:val="15"/>
          <w:szCs w:val="15"/>
        </w:rPr>
      </w:pPr>
      <w:r>
        <w:rPr>
          <w:rFonts w:hint="eastAsia" w:ascii="Arial" w:cs="Arial"/>
          <w:sz w:val="15"/>
          <w:szCs w:val="15"/>
        </w:rPr>
        <w:t>采用国际知名品牌ST、IR的高品质、低失效率器件，确保产品的使用寿命</w:t>
      </w:r>
    </w:p>
    <w:p>
      <w:pPr>
        <w:numPr>
          <w:ilvl w:val="0"/>
          <w:numId w:val="2"/>
        </w:numPr>
        <w:adjustRightInd w:val="0"/>
        <w:snapToGrid w:val="0"/>
        <w:spacing w:line="240" w:lineRule="exact"/>
        <w:ind w:left="284" w:hanging="278"/>
        <w:rPr>
          <w:rFonts w:ascii="Arial" w:hAnsi="Arial" w:cs="Arial"/>
          <w:sz w:val="15"/>
          <w:szCs w:val="15"/>
        </w:rPr>
      </w:pPr>
      <w:r>
        <w:rPr>
          <w:rFonts w:hint="eastAsia" w:ascii="Arial" w:cs="Arial"/>
          <w:sz w:val="15"/>
          <w:szCs w:val="15"/>
        </w:rPr>
        <w:t>在工作环境温度范围内可不降容满载运行</w:t>
      </w:r>
    </w:p>
    <w:p>
      <w:pPr>
        <w:numPr>
          <w:ilvl w:val="0"/>
          <w:numId w:val="2"/>
        </w:numPr>
        <w:adjustRightInd w:val="0"/>
        <w:snapToGrid w:val="0"/>
        <w:spacing w:line="240" w:lineRule="exact"/>
        <w:ind w:left="284" w:hanging="284"/>
        <w:rPr>
          <w:rFonts w:ascii="Arial" w:cs="Arial"/>
          <w:sz w:val="15"/>
          <w:szCs w:val="15"/>
        </w:rPr>
      </w:pPr>
      <w:r>
        <w:rPr>
          <w:rFonts w:hint="eastAsia" w:ascii="Arial" w:cs="Arial"/>
          <w:sz w:val="15"/>
          <w:szCs w:val="15"/>
        </w:rPr>
        <w:t>基于RS485通讯总线的标准Modbus通讯协议，通讯距离更长</w:t>
      </w:r>
    </w:p>
    <w:p>
      <w:pPr>
        <w:numPr>
          <w:ilvl w:val="0"/>
          <w:numId w:val="2"/>
        </w:numPr>
        <w:adjustRightInd w:val="0"/>
        <w:snapToGrid w:val="0"/>
        <w:spacing w:line="240" w:lineRule="exact"/>
        <w:ind w:left="284" w:hanging="278"/>
        <w:rPr>
          <w:rFonts w:ascii="Arial" w:hAnsi="Arial" w:cs="Arial"/>
          <w:sz w:val="15"/>
          <w:szCs w:val="15"/>
        </w:rPr>
      </w:pPr>
      <w:r>
        <w:rPr>
          <w:rFonts w:hint="eastAsia" w:ascii="Arial" w:cs="Arial"/>
          <w:sz w:val="15"/>
          <w:szCs w:val="15"/>
        </w:rPr>
        <w:t>通讯接口采用专用电源保护芯片，可提供5VDC/100mA电源并具有过流短路保护</w:t>
      </w:r>
    </w:p>
    <w:p>
      <w:pPr>
        <w:pStyle w:val="26"/>
        <w:numPr>
          <w:ilvl w:val="0"/>
          <w:numId w:val="2"/>
        </w:numPr>
        <w:adjustRightInd w:val="0"/>
        <w:snapToGrid w:val="0"/>
        <w:spacing w:line="240" w:lineRule="exact"/>
        <w:ind w:left="284" w:hanging="284" w:firstLineChars="0"/>
        <w:jc w:val="left"/>
        <w:rPr>
          <w:rFonts w:ascii="Arial" w:hAnsi="Arial" w:cs="Arial" w:eastAsiaTheme="minorEastAsia"/>
          <w:sz w:val="15"/>
          <w:szCs w:val="15"/>
        </w:rPr>
      </w:pPr>
      <w:r>
        <w:rPr>
          <w:rFonts w:ascii="Arial" w:cs="Arial" w:hAnsiTheme="minorEastAsia" w:eastAsiaTheme="minorEastAsia"/>
          <w:sz w:val="15"/>
          <w:szCs w:val="15"/>
        </w:rPr>
        <w:t>通过手机</w:t>
      </w:r>
      <w:r>
        <w:rPr>
          <w:rFonts w:ascii="Arial" w:hAnsi="Arial" w:cs="Arial" w:eastAsiaTheme="minorEastAsia"/>
          <w:sz w:val="15"/>
          <w:szCs w:val="15"/>
        </w:rPr>
        <w:t>APP</w:t>
      </w:r>
      <w:r>
        <w:rPr>
          <w:rFonts w:ascii="Arial" w:cs="Arial" w:hAnsiTheme="minorEastAsia" w:eastAsiaTheme="minorEastAsia"/>
          <w:sz w:val="15"/>
          <w:szCs w:val="15"/>
        </w:rPr>
        <w:t>和</w:t>
      </w:r>
      <w:r>
        <w:rPr>
          <w:rFonts w:ascii="Arial" w:hAnsi="Arial" w:cs="Arial" w:eastAsiaTheme="minorEastAsia"/>
          <w:sz w:val="15"/>
          <w:szCs w:val="15"/>
        </w:rPr>
        <w:t>PC</w:t>
      </w:r>
      <w:r>
        <w:rPr>
          <w:rFonts w:ascii="Arial" w:cs="Arial" w:hAnsiTheme="minorEastAsia" w:eastAsiaTheme="minorEastAsia"/>
          <w:sz w:val="15"/>
          <w:szCs w:val="15"/>
        </w:rPr>
        <w:t>机监控设置软件可以监控和设置参数</w:t>
      </w:r>
    </w:p>
    <w:p>
      <w:pPr>
        <w:numPr>
          <w:ilvl w:val="0"/>
          <w:numId w:val="2"/>
        </w:numPr>
        <w:adjustRightInd w:val="0"/>
        <w:snapToGrid w:val="0"/>
        <w:spacing w:line="240" w:lineRule="exact"/>
        <w:ind w:left="284" w:hanging="284"/>
        <w:rPr>
          <w:rFonts w:ascii="Arial" w:hAnsi="Arial" w:cs="Arial"/>
          <w:sz w:val="15"/>
          <w:szCs w:val="15"/>
        </w:rPr>
      </w:pPr>
      <w:r>
        <w:rPr>
          <w:rFonts w:ascii="Arial" w:hAnsi="Arial" w:cs="Arial"/>
          <w:color w:val="000000" w:themeColor="text1"/>
          <w:sz w:val="15"/>
          <w:szCs w:val="15"/>
        </w:rPr>
        <w:t>完善的电子保护功能</w:t>
      </w:r>
    </w:p>
    <w:bookmarkEnd w:id="6"/>
    <w:bookmarkEnd w:id="7"/>
    <w:p>
      <w:pPr>
        <w:pStyle w:val="3"/>
        <w:spacing w:beforeLines="50" w:afterLines="50" w:line="240" w:lineRule="auto"/>
        <w:rPr>
          <w:rFonts w:ascii="Arial" w:hAnsi="Arial" w:eastAsia="宋体" w:cs="Arial"/>
          <w:sz w:val="21"/>
          <w:szCs w:val="21"/>
        </w:rPr>
      </w:pPr>
      <w:r>
        <w:rPr>
          <w:rFonts w:ascii="Arial" w:hAnsi="Arial" w:eastAsia="宋体" w:cs="Arial"/>
          <w:sz w:val="21"/>
          <w:szCs w:val="21"/>
        </w:rPr>
        <w:pict>
          <v:shape id="_x0000_s86094" o:spid="_x0000_s86094" o:spt="202" type="#_x0000_t202" style="position:absolute;left:0pt;margin-left:52.95pt;margin-top:21.95pt;height:175.3pt;width:178.8pt;z-index:251710464;mso-width-relative:page;mso-height-relative:page;" filled="f" stroked="f" coordsize="21600,21600">
            <v:path/>
            <v:fill on="f" focussize="0,0"/>
            <v:stroke on="f" joinstyle="miter"/>
            <v:imagedata o:title=""/>
            <o:lock v:ext="edit"/>
            <v:textbox>
              <w:txbxContent>
                <w:p>
                  <w:pPr>
                    <w:adjustRightInd w:val="0"/>
                    <w:snapToGrid w:val="0"/>
                    <w:jc w:val="center"/>
                  </w:pPr>
                  <w:r>
                    <w:drawing>
                      <wp:inline distT="0" distB="0" distL="0" distR="0">
                        <wp:extent cx="1927225" cy="2107565"/>
                        <wp:effectExtent l="19050" t="0" r="0" b="0"/>
                        <wp:docPr id="29" name="图片 29" descr="C:\Users\hujj\AppData\Roaming\Tencent\Users\2495882754\QQ\WinTemp\RichOle\]A)V(G1[52R$YM)NA$D20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hujj\AppData\Roaming\Tencent\Users\2495882754\QQ\WinTemp\RichOle\]A)V(G1[52R$YM)NA$D20EE.png"/>
                                <pic:cNvPicPr>
                                  <a:picLocks noChangeAspect="1" noChangeArrowheads="1"/>
                                </pic:cNvPicPr>
                              </pic:nvPicPr>
                              <pic:blipFill>
                                <a:blip r:embed="rId9"/>
                                <a:srcRect/>
                                <a:stretch>
                                  <a:fillRect/>
                                </a:stretch>
                              </pic:blipFill>
                              <pic:spPr>
                                <a:xfrm>
                                  <a:off x="0" y="0"/>
                                  <a:ext cx="1930710" cy="2111515"/>
                                </a:xfrm>
                                <a:prstGeom prst="rect">
                                  <a:avLst/>
                                </a:prstGeom>
                                <a:noFill/>
                                <a:ln w="9525">
                                  <a:noFill/>
                                  <a:miter lim="800000"/>
                                  <a:headEnd/>
                                  <a:tailEnd/>
                                </a:ln>
                              </pic:spPr>
                            </pic:pic>
                          </a:graphicData>
                        </a:graphic>
                      </wp:inline>
                    </w:drawing>
                  </w:r>
                </w:p>
                <w:p>
                  <w:pPr>
                    <w:adjustRightInd w:val="0"/>
                    <w:snapToGrid w:val="0"/>
                    <w:jc w:val="center"/>
                  </w:pPr>
                </w:p>
                <w:p/>
              </w:txbxContent>
            </v:textbox>
          </v:shape>
        </w:pict>
      </w:r>
      <w:bookmarkStart w:id="8" w:name="_Toc498698454"/>
      <w:r>
        <w:rPr>
          <w:rFonts w:ascii="Arial" w:hAnsi="Arial" w:eastAsia="宋体" w:cs="Arial"/>
          <w:sz w:val="21"/>
          <w:szCs w:val="21"/>
        </w:rPr>
        <w:t>1.2</w:t>
      </w:r>
      <w:r>
        <w:rPr>
          <w:rFonts w:ascii="Arial" w:hAnsi="宋体" w:eastAsia="宋体" w:cs="Arial"/>
          <w:sz w:val="21"/>
          <w:szCs w:val="21"/>
        </w:rPr>
        <w:t>产品特征</w:t>
      </w:r>
      <w:bookmarkEnd w:id="8"/>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rPr>
          <w:rFonts w:ascii="Arial" w:hAnsi="Arial" w:cs="Arial"/>
          <w:b/>
          <w:sz w:val="18"/>
          <w:szCs w:val="18"/>
        </w:rPr>
      </w:pPr>
    </w:p>
    <w:p>
      <w:pPr>
        <w:adjustRightInd w:val="0"/>
        <w:snapToGrid w:val="0"/>
        <w:rPr>
          <w:rFonts w:ascii="Arial" w:hAnsi="Arial" w:cs="Arial"/>
          <w:b/>
          <w:sz w:val="18"/>
          <w:szCs w:val="18"/>
        </w:rPr>
      </w:pPr>
      <w:r>
        <w:rPr>
          <w:rFonts w:ascii="Arial" w:hAnsi="Arial" w:cs="Arial"/>
          <w:b/>
          <w:sz w:val="18"/>
          <w:szCs w:val="18"/>
        </w:rPr>
        <w:pict>
          <v:shape id="_x0000_s2773" o:spid="_x0000_s2773" o:spt="202" type="#_x0000_t202" style="position:absolute;left:0pt;margin-left:111.85pt;margin-top:8.55pt;height:22.4pt;width:61.7pt;z-index:251694080;mso-width-relative:page;mso-height-relative:page;" filled="f" stroked="f" coordsize="21600,21600">
            <v:path/>
            <v:fill on="f" focussize="0,0"/>
            <v:stroke on="f" joinstyle="miter"/>
            <v:imagedata o:title=""/>
            <o:lock v:ext="edit"/>
            <v:textbox>
              <w:txbxContent>
                <w:p>
                  <w:pPr>
                    <w:rPr>
                      <w:b/>
                      <w:sz w:val="15"/>
                      <w:szCs w:val="15"/>
                    </w:rPr>
                  </w:pPr>
                  <w:r>
                    <w:rPr>
                      <w:rFonts w:hint="eastAsia"/>
                      <w:b/>
                      <w:sz w:val="15"/>
                      <w:szCs w:val="15"/>
                    </w:rPr>
                    <w:t>图1 产品外观</w:t>
                  </w:r>
                </w:p>
              </w:txbxContent>
            </v:textbox>
          </v:shape>
        </w:pict>
      </w:r>
    </w:p>
    <w:p>
      <w:pPr>
        <w:adjustRightInd w:val="0"/>
        <w:snapToGrid w:val="0"/>
        <w:rPr>
          <w:rFonts w:ascii="Arial" w:hAnsi="Arial" w:cs="Arial"/>
          <w:b/>
          <w:sz w:val="18"/>
          <w:szCs w:val="18"/>
        </w:rPr>
      </w:pPr>
    </w:p>
    <w:p>
      <w:pPr>
        <w:adjustRightInd w:val="0"/>
        <w:snapToGrid w:val="0"/>
        <w:rPr>
          <w:rFonts w:ascii="Arial" w:hAnsi="Arial" w:cs="Arial"/>
          <w:b/>
          <w:sz w:val="18"/>
          <w:szCs w:val="18"/>
        </w:rPr>
      </w:pPr>
    </w:p>
    <w:tbl>
      <w:tblPr>
        <w:tblStyle w:val="16"/>
        <w:tblW w:w="5885"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75"/>
        <w:gridCol w:w="2267"/>
        <w:gridCol w:w="710"/>
        <w:gridCol w:w="2233"/>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75"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❶</w:t>
            </w:r>
          </w:p>
        </w:tc>
        <w:tc>
          <w:tcPr>
            <w:tcW w:w="2267" w:type="dxa"/>
          </w:tcPr>
          <w:p>
            <w:pPr>
              <w:adjustRightInd w:val="0"/>
              <w:snapToGrid w:val="0"/>
              <w:spacing w:line="240" w:lineRule="exact"/>
              <w:rPr>
                <w:rFonts w:ascii="Arial" w:hAnsi="Arial" w:cs="Arial"/>
                <w:sz w:val="15"/>
                <w:szCs w:val="15"/>
              </w:rPr>
            </w:pPr>
            <w:r>
              <w:rPr>
                <w:rFonts w:hint="eastAsia" w:ascii="Arial" w:hAnsi="Arial" w:cs="Arial"/>
                <w:sz w:val="15"/>
                <w:szCs w:val="15"/>
              </w:rPr>
              <w:t>SELECT按键</w:t>
            </w:r>
          </w:p>
        </w:tc>
        <w:tc>
          <w:tcPr>
            <w:tcW w:w="710"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❻</w:t>
            </w:r>
          </w:p>
        </w:tc>
        <w:tc>
          <w:tcPr>
            <w:tcW w:w="2233" w:type="dxa"/>
          </w:tcPr>
          <w:p>
            <w:pPr>
              <w:adjustRightInd w:val="0"/>
              <w:snapToGrid w:val="0"/>
              <w:spacing w:line="240" w:lineRule="exact"/>
              <w:rPr>
                <w:rFonts w:ascii="Arial" w:hAnsi="Arial" w:cs="Arial"/>
                <w:sz w:val="15"/>
                <w:szCs w:val="15"/>
              </w:rPr>
            </w:pPr>
            <w:r>
              <w:rPr>
                <w:rFonts w:hint="eastAsia" w:ascii="Arial" w:hAnsi="Arial" w:cs="Arial"/>
                <w:sz w:val="15"/>
                <w:szCs w:val="15"/>
              </w:rPr>
              <w:t>RS485通讯接口</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75"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❷</w:t>
            </w:r>
          </w:p>
        </w:tc>
        <w:tc>
          <w:tcPr>
            <w:tcW w:w="2267" w:type="dxa"/>
          </w:tcPr>
          <w:p>
            <w:pPr>
              <w:adjustRightInd w:val="0"/>
              <w:snapToGrid w:val="0"/>
              <w:spacing w:line="240" w:lineRule="exact"/>
              <w:rPr>
                <w:rFonts w:ascii="Arial" w:hAnsi="Arial" w:cs="Arial"/>
                <w:sz w:val="15"/>
                <w:szCs w:val="15"/>
              </w:rPr>
            </w:pPr>
            <w:r>
              <w:rPr>
                <w:rFonts w:ascii="Arial" w:cs="Arial"/>
                <w:sz w:val="15"/>
                <w:szCs w:val="15"/>
              </w:rPr>
              <w:t>远程温度传感器</w:t>
            </w:r>
            <w:r>
              <w:rPr>
                <w:rFonts w:ascii="Arial" w:cs="Arial"/>
                <w:b/>
                <w:sz w:val="15"/>
                <w:szCs w:val="15"/>
                <w:vertAlign w:val="superscript"/>
              </w:rPr>
              <w:t>★</w:t>
            </w:r>
            <w:r>
              <w:rPr>
                <w:rFonts w:ascii="Arial" w:cs="Arial"/>
                <w:sz w:val="15"/>
                <w:szCs w:val="15"/>
              </w:rPr>
              <w:t>接口</w:t>
            </w:r>
          </w:p>
        </w:tc>
        <w:tc>
          <w:tcPr>
            <w:tcW w:w="710"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❼</w:t>
            </w:r>
          </w:p>
        </w:tc>
        <w:tc>
          <w:tcPr>
            <w:tcW w:w="2233" w:type="dxa"/>
          </w:tcPr>
          <w:p>
            <w:pPr>
              <w:adjustRightInd w:val="0"/>
              <w:snapToGrid w:val="0"/>
              <w:spacing w:line="240" w:lineRule="exact"/>
              <w:rPr>
                <w:rFonts w:ascii="Arial" w:hAnsi="Arial" w:cs="Arial"/>
                <w:sz w:val="15"/>
                <w:szCs w:val="15"/>
              </w:rPr>
            </w:pPr>
            <w:r>
              <w:rPr>
                <w:rFonts w:ascii="Arial" w:cs="Arial"/>
                <w:sz w:val="15"/>
                <w:szCs w:val="15"/>
              </w:rPr>
              <w:t>安装孔</w:t>
            </w:r>
            <w:r>
              <w:rPr>
                <w:rFonts w:ascii="Arial" w:hAnsi="Arial" w:cs="Arial"/>
                <w:sz w:val="15"/>
                <w:szCs w:val="15"/>
              </w:rPr>
              <w:t>Φ5mm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75"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❸</w:t>
            </w:r>
          </w:p>
        </w:tc>
        <w:tc>
          <w:tcPr>
            <w:tcW w:w="2267" w:type="dxa"/>
          </w:tcPr>
          <w:p>
            <w:pPr>
              <w:adjustRightInd w:val="0"/>
              <w:snapToGrid w:val="0"/>
              <w:spacing w:line="240" w:lineRule="exact"/>
              <w:rPr>
                <w:rFonts w:ascii="Arial" w:hAnsi="Arial" w:cs="Arial"/>
                <w:sz w:val="15"/>
                <w:szCs w:val="15"/>
              </w:rPr>
            </w:pPr>
            <w:r>
              <w:rPr>
                <w:rFonts w:ascii="Arial" w:hAnsi="Arial" w:cs="Arial"/>
                <w:sz w:val="15"/>
                <w:szCs w:val="15"/>
              </w:rPr>
              <w:t>PV</w:t>
            </w:r>
            <w:r>
              <w:rPr>
                <w:rFonts w:ascii="Arial" w:cs="Arial"/>
                <w:sz w:val="15"/>
                <w:szCs w:val="15"/>
              </w:rPr>
              <w:t>接线端子</w:t>
            </w:r>
          </w:p>
        </w:tc>
        <w:tc>
          <w:tcPr>
            <w:tcW w:w="710"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❽</w:t>
            </w:r>
          </w:p>
        </w:tc>
        <w:tc>
          <w:tcPr>
            <w:tcW w:w="2233" w:type="dxa"/>
          </w:tcPr>
          <w:p>
            <w:pPr>
              <w:adjustRightInd w:val="0"/>
              <w:snapToGrid w:val="0"/>
              <w:spacing w:line="240" w:lineRule="exact"/>
              <w:rPr>
                <w:rFonts w:ascii="Arial" w:hAnsi="Arial" w:cs="Arial"/>
                <w:sz w:val="15"/>
                <w:szCs w:val="15"/>
              </w:rPr>
            </w:pPr>
            <w:r>
              <w:rPr>
                <w:rFonts w:hint="eastAsia" w:ascii="Arial" w:cs="Arial"/>
                <w:sz w:val="15"/>
                <w:szCs w:val="15"/>
              </w:rPr>
              <w:t>ENTER按键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75"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❹</w:t>
            </w:r>
          </w:p>
        </w:tc>
        <w:tc>
          <w:tcPr>
            <w:tcW w:w="2267" w:type="dxa"/>
          </w:tcPr>
          <w:p>
            <w:pPr>
              <w:adjustRightInd w:val="0"/>
              <w:snapToGrid w:val="0"/>
              <w:spacing w:line="240" w:lineRule="exact"/>
              <w:rPr>
                <w:rFonts w:ascii="Arial" w:hAnsi="Arial" w:cs="Arial"/>
                <w:sz w:val="15"/>
                <w:szCs w:val="15"/>
              </w:rPr>
            </w:pPr>
            <w:r>
              <w:rPr>
                <w:rFonts w:ascii="Arial" w:cs="Arial"/>
                <w:sz w:val="15"/>
                <w:szCs w:val="15"/>
              </w:rPr>
              <w:t>蓄电池接线端子</w:t>
            </w:r>
          </w:p>
        </w:tc>
        <w:tc>
          <w:tcPr>
            <w:tcW w:w="710" w:type="dxa"/>
            <w:vMerge w:val="restart"/>
            <w:vAlign w:val="center"/>
          </w:tcPr>
          <w:p>
            <w:pPr>
              <w:widowControl w:val="0"/>
              <w:autoSpaceDE w:val="0"/>
              <w:autoSpaceDN w:val="0"/>
              <w:adjustRightInd w:val="0"/>
              <w:snapToGrid w:val="0"/>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❾</w:t>
            </w:r>
          </w:p>
        </w:tc>
        <w:tc>
          <w:tcPr>
            <w:tcW w:w="2233" w:type="dxa"/>
            <w:vMerge w:val="restart"/>
            <w:vAlign w:val="center"/>
          </w:tcPr>
          <w:p>
            <w:pPr>
              <w:adjustRightInd w:val="0"/>
              <w:snapToGrid w:val="0"/>
              <w:spacing w:line="240" w:lineRule="exact"/>
              <w:jc w:val="both"/>
              <w:rPr>
                <w:rFonts w:ascii="Arial" w:hAnsi="Arial" w:cs="Arial"/>
                <w:sz w:val="15"/>
                <w:szCs w:val="15"/>
              </w:rPr>
            </w:pPr>
            <w:r>
              <w:rPr>
                <w:rFonts w:hint="eastAsia" w:ascii="Arial" w:cs="Arial"/>
                <w:sz w:val="15"/>
                <w:szCs w:val="15"/>
              </w:rPr>
              <w:t>液晶屏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675" w:type="dxa"/>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r>
              <w:rPr>
                <w:rFonts w:ascii="Cambria Math" w:hAnsi="Cambria Math" w:cs="Cambria Math" w:eastAsiaTheme="minorEastAsia"/>
                <w:color w:val="000000"/>
                <w:sz w:val="18"/>
                <w:szCs w:val="18"/>
                <w:lang w:val="zh-CN"/>
              </w:rPr>
              <w:t>❺</w:t>
            </w:r>
          </w:p>
        </w:tc>
        <w:tc>
          <w:tcPr>
            <w:tcW w:w="2267" w:type="dxa"/>
          </w:tcPr>
          <w:p>
            <w:pPr>
              <w:adjustRightInd w:val="0"/>
              <w:snapToGrid w:val="0"/>
              <w:spacing w:line="240" w:lineRule="exact"/>
              <w:rPr>
                <w:rFonts w:ascii="Arial" w:cs="Arial"/>
                <w:sz w:val="15"/>
                <w:szCs w:val="15"/>
              </w:rPr>
            </w:pPr>
            <w:r>
              <w:rPr>
                <w:rFonts w:ascii="Arial" w:cs="Arial"/>
                <w:sz w:val="15"/>
                <w:szCs w:val="15"/>
              </w:rPr>
              <w:t>负载接线端子</w:t>
            </w:r>
          </w:p>
        </w:tc>
        <w:tc>
          <w:tcPr>
            <w:tcW w:w="710" w:type="dxa"/>
            <w:vMerge w:val="continue"/>
          </w:tcPr>
          <w:p>
            <w:pPr>
              <w:widowControl w:val="0"/>
              <w:autoSpaceDE w:val="0"/>
              <w:autoSpaceDN w:val="0"/>
              <w:adjustRightInd w:val="0"/>
              <w:snapToGrid w:val="0"/>
              <w:spacing w:line="240" w:lineRule="exact"/>
              <w:jc w:val="center"/>
              <w:rPr>
                <w:rFonts w:hint="eastAsia" w:ascii="Cambria Math" w:hAnsi="Cambria Math" w:cs="Cambria Math" w:eastAsiaTheme="minorEastAsia"/>
                <w:color w:val="000000"/>
                <w:sz w:val="18"/>
                <w:szCs w:val="18"/>
                <w:lang w:val="zh-CN"/>
              </w:rPr>
            </w:pPr>
          </w:p>
        </w:tc>
        <w:tc>
          <w:tcPr>
            <w:tcW w:w="2233" w:type="dxa"/>
            <w:vMerge w:val="continue"/>
          </w:tcPr>
          <w:p>
            <w:pPr>
              <w:adjustRightInd w:val="0"/>
              <w:snapToGrid w:val="0"/>
              <w:spacing w:line="240" w:lineRule="exact"/>
              <w:rPr>
                <w:rFonts w:ascii="Arial" w:hAnsi="Arial" w:cs="Arial"/>
                <w:sz w:val="15"/>
                <w:szCs w:val="15"/>
              </w:rPr>
            </w:pPr>
          </w:p>
        </w:tc>
      </w:tr>
    </w:tbl>
    <w:p>
      <w:pPr>
        <w:adjustRightInd w:val="0"/>
        <w:snapToGrid w:val="0"/>
        <w:spacing w:beforeLines="20"/>
        <w:rPr>
          <w:rFonts w:ascii="Arial" w:cs="Arial"/>
          <w:b/>
          <w:sz w:val="15"/>
          <w:szCs w:val="15"/>
        </w:rPr>
      </w:pPr>
      <w:r>
        <w:rPr>
          <w:rFonts w:cs="Arial"/>
          <w:b/>
          <w:sz w:val="15"/>
          <w:szCs w:val="15"/>
        </w:rPr>
        <w:t>★</w:t>
      </w:r>
      <w:r>
        <w:rPr>
          <w:rFonts w:ascii="Arial" w:cs="Arial"/>
          <w:b/>
          <w:sz w:val="15"/>
          <w:szCs w:val="15"/>
        </w:rPr>
        <w:t>控制器在未连接远程温度传感器或者温度传感器损坏的情况下，会默认</w:t>
      </w:r>
      <w:r>
        <w:rPr>
          <w:rFonts w:ascii="Arial" w:hAnsi="Arial" w:cs="Arial"/>
          <w:b/>
          <w:sz w:val="15"/>
          <w:szCs w:val="15"/>
        </w:rPr>
        <w:t>25</w:t>
      </w:r>
      <w:r>
        <w:rPr>
          <w:rFonts w:ascii="Arial" w:cs="Arial"/>
          <w:b/>
          <w:sz w:val="15"/>
          <w:szCs w:val="15"/>
        </w:rPr>
        <w:t>℃对蓄电池进行充电或放电，无温度补偿</w:t>
      </w:r>
      <w:r>
        <w:rPr>
          <w:rFonts w:hint="eastAsia" w:ascii="Arial" w:cs="Arial"/>
          <w:b/>
          <w:sz w:val="15"/>
          <w:szCs w:val="15"/>
        </w:rPr>
        <w:t>。</w:t>
      </w:r>
    </w:p>
    <w:p>
      <w:pPr>
        <w:pStyle w:val="3"/>
        <w:spacing w:beforeLines="50" w:afterLines="50" w:line="240" w:lineRule="auto"/>
        <w:rPr>
          <w:rFonts w:ascii="Arial" w:hAnsi="Arial" w:eastAsia="宋体" w:cs="Arial"/>
          <w:sz w:val="21"/>
          <w:szCs w:val="21"/>
        </w:rPr>
      </w:pPr>
      <w:r>
        <w:rPr>
          <w:rFonts w:ascii="Arial" w:hAnsi="Arial" w:eastAsia="宋体" w:cs="Arial"/>
          <w:sz w:val="21"/>
          <w:szCs w:val="21"/>
        </w:rPr>
        <w:pict>
          <v:shape id="_x0000_s86204" o:spid="_x0000_s86204" o:spt="202" type="#_x0000_t202" style="position:absolute;left:0pt;margin-left:-20.65pt;margin-top:23.65pt;height:94.35pt;width:309.1pt;z-index:251723776;mso-width-relative:page;mso-height-relative:page;" filled="f" stroked="f" coordsize="21600,21600">
            <v:path/>
            <v:fill on="f" focussize="0,0"/>
            <v:stroke on="f" joinstyle="miter"/>
            <v:imagedata o:title=""/>
            <o:lock v:ext="edit"/>
            <v:textbox>
              <w:txbxContent>
                <w:p>
                  <w:pPr>
                    <w:adjustRightInd w:val="0"/>
                    <w:snapToGrid w:val="0"/>
                  </w:pPr>
                  <w:r>
                    <w:object>
                      <v:shape id="_x0000_i1025" o:spt="75" type="#_x0000_t75" style="height:79.5pt;width:294.45pt;" o:ole="t" filled="f" o:preferrelative="t" stroked="f" coordsize="21600,21600">
                        <v:path/>
                        <v:fill on="f" focussize="0,0"/>
                        <v:stroke on="f" joinstyle="miter"/>
                        <v:imagedata r:id="rId11" o:title=""/>
                        <o:lock v:ext="edit" aspectratio="t"/>
                        <w10:wrap type="none"/>
                        <w10:anchorlock/>
                      </v:shape>
                      <o:OLEObject Type="Embed" ProgID="Visio.Drawing.11" ShapeID="_x0000_i1025" DrawAspect="Content" ObjectID="_1468075725" r:id="rId10">
                        <o:LockedField>false</o:LockedField>
                      </o:OLEObject>
                    </w:object>
                  </w:r>
                </w:p>
                <w:p>
                  <w:pPr>
                    <w:adjustRightInd w:val="0"/>
                    <w:snapToGrid w:val="0"/>
                    <w:jc w:val="center"/>
                  </w:pPr>
                </w:p>
                <w:p>
                  <w:pPr>
                    <w:adjustRightInd w:val="0"/>
                    <w:snapToGrid w:val="0"/>
                  </w:pPr>
                </w:p>
                <w:p>
                  <w:pPr>
                    <w:adjustRightInd w:val="0"/>
                    <w:snapToGrid w:val="0"/>
                  </w:pPr>
                </w:p>
                <w:p>
                  <w:pPr>
                    <w:adjustRightInd w:val="0"/>
                    <w:snapToGrid w:val="0"/>
                  </w:pPr>
                </w:p>
                <w:p/>
              </w:txbxContent>
            </v:textbox>
          </v:shape>
        </w:pict>
      </w:r>
      <w:bookmarkStart w:id="9" w:name="_Toc498698455"/>
      <w:r>
        <w:rPr>
          <w:rFonts w:ascii="Arial" w:hAnsi="Arial" w:eastAsia="宋体" w:cs="Arial"/>
          <w:sz w:val="21"/>
          <w:szCs w:val="21"/>
        </w:rPr>
        <w:t>1.</w:t>
      </w:r>
      <w:r>
        <w:rPr>
          <w:rFonts w:hint="eastAsia" w:ascii="Arial" w:hAnsi="Arial" w:eastAsia="宋体" w:cs="Arial"/>
          <w:sz w:val="21"/>
          <w:szCs w:val="21"/>
        </w:rPr>
        <w:t>3</w:t>
      </w:r>
      <w:r>
        <w:rPr>
          <w:rFonts w:ascii="Arial" w:hAnsi="宋体" w:eastAsia="宋体" w:cs="Arial"/>
          <w:sz w:val="21"/>
          <w:szCs w:val="21"/>
        </w:rPr>
        <w:t>产品型号命名规则</w:t>
      </w:r>
      <w:bookmarkEnd w:id="9"/>
    </w:p>
    <w:p>
      <w:pPr>
        <w:tabs>
          <w:tab w:val="left" w:pos="3407"/>
        </w:tabs>
        <w:rPr>
          <w:rFonts w:ascii="Arial" w:hAnsi="Arial" w:cs="Arial"/>
          <w:sz w:val="18"/>
          <w:szCs w:val="18"/>
        </w:rPr>
      </w:pPr>
      <w:r>
        <w:rPr>
          <w:rFonts w:ascii="Arial" w:hAnsi="Arial" w:cs="Arial"/>
          <w:sz w:val="18"/>
          <w:szCs w:val="18"/>
        </w:rPr>
        <w:tab/>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tabs>
          <w:tab w:val="left" w:pos="4470"/>
        </w:tabs>
        <w:rPr>
          <w:rFonts w:ascii="Arial" w:hAnsi="Arial" w:cs="Arial"/>
          <w:sz w:val="18"/>
          <w:szCs w:val="18"/>
        </w:rPr>
      </w:pPr>
      <w:r>
        <w:rPr>
          <w:rFonts w:ascii="Arial" w:hAnsi="Arial" w:cs="Arial"/>
          <w:sz w:val="18"/>
          <w:szCs w:val="18"/>
        </w:rPr>
        <w:tab/>
      </w:r>
    </w:p>
    <w:p>
      <w:pPr>
        <w:pStyle w:val="3"/>
        <w:spacing w:beforeLines="50" w:afterLines="50" w:line="240" w:lineRule="auto"/>
        <w:rPr>
          <w:rFonts w:ascii="Arial" w:hAnsi="Arial" w:eastAsia="宋体" w:cs="Arial"/>
          <w:sz w:val="21"/>
          <w:szCs w:val="21"/>
        </w:rPr>
      </w:pPr>
      <w:bookmarkStart w:id="10" w:name="_Toc433358999"/>
      <w:bookmarkStart w:id="11" w:name="_Toc498698456"/>
      <w:r>
        <w:rPr>
          <w:rFonts w:hint="eastAsia" w:ascii="Arial" w:hAnsi="Arial" w:eastAsia="宋体" w:cs="Arial"/>
          <w:sz w:val="21"/>
          <w:szCs w:val="21"/>
        </w:rPr>
        <w:t>1.4最大功率点跟踪技术</w:t>
      </w:r>
      <w:bookmarkEnd w:id="10"/>
      <w:bookmarkEnd w:id="11"/>
    </w:p>
    <w:p>
      <w:pPr>
        <w:tabs>
          <w:tab w:val="left" w:pos="4470"/>
        </w:tabs>
        <w:ind w:firstLine="300" w:firstLineChars="200"/>
        <w:rPr>
          <w:rFonts w:ascii="Arial" w:hAnsi="Arial" w:cs="Arial"/>
          <w:sz w:val="15"/>
          <w:szCs w:val="15"/>
        </w:rPr>
      </w:pPr>
      <w:r>
        <w:rPr>
          <w:rFonts w:hint="eastAsia" w:ascii="Arial" w:hAnsi="Arial" w:cs="Arial"/>
          <w:sz w:val="15"/>
          <w:szCs w:val="15"/>
        </w:rPr>
        <w:t>由于太阳能阵列的非线性特点，在其曲线上存在一个阵列的最大能量输出点（最大功率点），传统控制器（开关充电技术和</w:t>
      </w:r>
      <w:r>
        <w:rPr>
          <w:rFonts w:ascii="Arial" w:hAnsi="Arial" w:cs="Arial"/>
          <w:sz w:val="15"/>
          <w:szCs w:val="15"/>
        </w:rPr>
        <w:t>PWM</w:t>
      </w:r>
      <w:r>
        <w:rPr>
          <w:rFonts w:hint="eastAsia" w:ascii="Arial" w:hAnsi="Arial" w:cs="Arial"/>
          <w:sz w:val="15"/>
          <w:szCs w:val="15"/>
        </w:rPr>
        <w:t>充电技术）无法维持在此点对蓄电池进行充电，因此也无法获取到电池板的最大能量，但具有</w:t>
      </w:r>
      <w:r>
        <w:rPr>
          <w:rFonts w:ascii="Arial" w:hAnsi="Arial" w:cs="Arial"/>
          <w:sz w:val="15"/>
          <w:szCs w:val="15"/>
        </w:rPr>
        <w:t>MPPT</w:t>
      </w:r>
      <w:r>
        <w:rPr>
          <w:rFonts w:hint="eastAsia" w:ascii="Arial" w:hAnsi="Arial" w:cs="Arial"/>
          <w:sz w:val="15"/>
          <w:szCs w:val="15"/>
        </w:rPr>
        <w:t>控制技术的太阳能控制器则可以时刻追踪到阵列的最大功率点以获取最大的能量为蓄电池充电。</w:t>
      </w:r>
    </w:p>
    <w:p>
      <w:pPr>
        <w:tabs>
          <w:tab w:val="left" w:pos="4470"/>
        </w:tabs>
        <w:ind w:firstLine="300" w:firstLineChars="200"/>
        <w:rPr>
          <w:rFonts w:ascii="Arial" w:hAnsi="Arial" w:cs="Arial"/>
          <w:sz w:val="15"/>
          <w:szCs w:val="15"/>
        </w:rPr>
      </w:pPr>
      <w:r>
        <w:rPr>
          <w:rFonts w:hint="eastAsia" w:ascii="Arial" w:hAnsi="Arial" w:cs="Arial"/>
          <w:sz w:val="15"/>
          <w:szCs w:val="15"/>
        </w:rPr>
        <w:t>我公司的</w:t>
      </w:r>
      <w:r>
        <w:rPr>
          <w:rFonts w:ascii="Arial" w:hAnsi="Arial" w:cs="Arial"/>
          <w:sz w:val="15"/>
          <w:szCs w:val="15"/>
        </w:rPr>
        <w:t>MPPT</w:t>
      </w:r>
      <w:r>
        <w:rPr>
          <w:rFonts w:hint="eastAsia" w:ascii="Arial" w:hAnsi="Arial" w:cs="Arial"/>
          <w:sz w:val="15"/>
          <w:szCs w:val="15"/>
        </w:rPr>
        <w:t>算法通过不断的对比临近点以确定阵列的实际最大功率点，并时刻保持在最大功率点为蓄电池充电，该追踪过程完全自动，不需要用户任何调整。</w:t>
      </w:r>
    </w:p>
    <w:p>
      <w:pPr>
        <w:tabs>
          <w:tab w:val="left" w:pos="4470"/>
        </w:tabs>
        <w:ind w:firstLine="300" w:firstLineChars="200"/>
        <w:rPr>
          <w:rFonts w:ascii="Arial" w:hAnsi="Arial" w:cs="Arial"/>
          <w:sz w:val="15"/>
          <w:szCs w:val="15"/>
        </w:rPr>
      </w:pPr>
      <w:r>
        <w:rPr>
          <w:rFonts w:ascii="Arial" w:hAnsi="Arial" w:cs="Arial"/>
          <w:sz w:val="15"/>
          <w:szCs w:val="15"/>
        </w:rPr>
        <w:pict>
          <v:shape id="_x0000_s86402" o:spid="_x0000_s86402" o:spt="202" type="#_x0000_t202" style="position:absolute;left:0pt;margin-left:24.3pt;margin-top:44.05pt;height:75.3pt;width:233.75pt;z-index:251792384;mso-width-relative:page;mso-height-relative:page;" filled="f" stroked="f" coordsize="21600,21600">
            <v:path/>
            <v:fill on="f" focussize="0,0"/>
            <v:stroke on="f" joinstyle="miter"/>
            <v:imagedata o:title=""/>
            <o:lock v:ext="edit"/>
            <v:textbox>
              <w:txbxContent>
                <w:p>
                  <w:r>
                    <w:object>
                      <v:shape id="_x0000_i1026" o:spt="75" type="#_x0000_t75" style="height:61.8pt;width:219.2pt;" o:ole="t" filled="f" o:preferrelative="t" stroked="f" coordsize="21600,21600">
                        <v:path/>
                        <v:fill on="f" focussize="0,0"/>
                        <v:stroke on="f" joinstyle="miter"/>
                        <v:imagedata r:id="rId13" o:title=""/>
                        <o:lock v:ext="edit" aspectratio="t"/>
                        <w10:wrap type="none"/>
                        <w10:anchorlock/>
                      </v:shape>
                      <o:OLEObject Type="Embed" ProgID="Visio.Drawing.11" ShapeID="_x0000_i1026" DrawAspect="Content" ObjectID="_1468075726" r:id="rId12">
                        <o:LockedField>false</o:LockedField>
                      </o:OLEObject>
                    </w:object>
                  </w:r>
                </w:p>
              </w:txbxContent>
            </v:textbox>
          </v:shape>
        </w:pict>
      </w:r>
      <w:r>
        <w:rPr>
          <w:rFonts w:hint="eastAsia" w:ascii="Arial" w:hAnsi="Arial" w:cs="Arial"/>
          <w:sz w:val="15"/>
          <w:szCs w:val="15"/>
        </w:rPr>
        <w:t>如下图所示，其曲线同时也是阵列的特性曲线，</w:t>
      </w:r>
      <w:r>
        <w:rPr>
          <w:rFonts w:ascii="Arial" w:hAnsi="Arial" w:cs="Arial"/>
          <w:sz w:val="15"/>
          <w:szCs w:val="15"/>
        </w:rPr>
        <w:t>MPPT</w:t>
      </w:r>
      <w:r>
        <w:rPr>
          <w:rFonts w:hint="eastAsia" w:ascii="Arial" w:hAnsi="Arial" w:cs="Arial"/>
          <w:sz w:val="15"/>
          <w:szCs w:val="15"/>
        </w:rPr>
        <w:t>技术通过追踪阵列的最大功率点以“提高”系统的充电电流。在假设系统充电转换效率为100%的条件下，则以下公式成立：</w:t>
      </w: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adjustRightInd w:val="0"/>
        <w:snapToGrid w:val="0"/>
        <w:rPr>
          <w:rFonts w:ascii="Arial" w:hAnsi="Arial" w:cs="Arial"/>
          <w:sz w:val="15"/>
          <w:szCs w:val="15"/>
        </w:rPr>
      </w:pPr>
    </w:p>
    <w:p>
      <w:pPr>
        <w:tabs>
          <w:tab w:val="left" w:pos="4470"/>
        </w:tabs>
        <w:rPr>
          <w:rFonts w:ascii="Arial" w:hAnsi="Arial" w:cs="Arial"/>
          <w:sz w:val="15"/>
          <w:szCs w:val="15"/>
        </w:rPr>
      </w:pPr>
      <w:r>
        <w:rPr>
          <w:rFonts w:hint="eastAsia" w:ascii="Arial" w:hAnsi="Arial" w:cs="Arial"/>
          <w:sz w:val="15"/>
          <w:szCs w:val="15"/>
        </w:rPr>
        <w:t xml:space="preserve">    正常情况下，阵列的</w:t>
      </w:r>
      <w:r>
        <w:rPr>
          <w:rFonts w:ascii="Arial" w:hAnsi="Arial" w:cs="Arial"/>
          <w:sz w:val="15"/>
          <w:szCs w:val="15"/>
        </w:rPr>
        <w:t>V</w:t>
      </w:r>
      <w:r>
        <w:rPr>
          <w:rFonts w:hint="eastAsia" w:ascii="Arial" w:hAnsi="Arial" w:cs="Arial"/>
          <w:sz w:val="15"/>
          <w:szCs w:val="15"/>
          <w:vertAlign w:val="subscript"/>
        </w:rPr>
        <w:t>M</w:t>
      </w:r>
      <w:r>
        <w:rPr>
          <w:rFonts w:ascii="Arial" w:hAnsi="Arial" w:cs="Arial"/>
          <w:sz w:val="15"/>
          <w:szCs w:val="15"/>
          <w:vertAlign w:val="subscript"/>
        </w:rPr>
        <w:t>p</w:t>
      </w:r>
      <w:r>
        <w:rPr>
          <w:rFonts w:hint="eastAsia" w:ascii="Arial" w:hAnsi="Arial" w:cs="Arial"/>
          <w:sz w:val="15"/>
          <w:szCs w:val="15"/>
          <w:vertAlign w:val="subscript"/>
        </w:rPr>
        <w:t>p</w:t>
      </w:r>
      <w:r>
        <w:rPr>
          <w:rFonts w:hint="eastAsia" w:ascii="Arial" w:hAnsi="Arial" w:cs="Arial"/>
          <w:sz w:val="15"/>
          <w:szCs w:val="15"/>
        </w:rPr>
        <w:t>始终大于</w:t>
      </w:r>
      <w:r>
        <w:rPr>
          <w:rFonts w:ascii="Arial" w:hAnsi="Arial" w:cs="Arial"/>
          <w:sz w:val="15"/>
          <w:szCs w:val="15"/>
        </w:rPr>
        <w:t>V</w:t>
      </w:r>
      <w:r>
        <w:rPr>
          <w:rFonts w:ascii="Arial" w:hAnsi="Arial" w:cs="Arial"/>
          <w:sz w:val="15"/>
          <w:szCs w:val="15"/>
          <w:vertAlign w:val="subscript"/>
        </w:rPr>
        <w:t>Bat</w:t>
      </w:r>
      <w:r>
        <w:rPr>
          <w:rFonts w:hint="eastAsia" w:ascii="Arial" w:hAnsi="Arial" w:cs="Arial"/>
          <w:sz w:val="15"/>
          <w:szCs w:val="15"/>
        </w:rPr>
        <w:t>，因为能量守恒原理，所以</w:t>
      </w:r>
      <w:r>
        <w:rPr>
          <w:rFonts w:ascii="Arial" w:hAnsi="Arial" w:cs="Arial"/>
          <w:sz w:val="15"/>
          <w:szCs w:val="15"/>
        </w:rPr>
        <w:t>I</w:t>
      </w:r>
      <w:r>
        <w:rPr>
          <w:rFonts w:ascii="Arial" w:hAnsi="Arial" w:cs="Arial"/>
          <w:sz w:val="15"/>
          <w:szCs w:val="15"/>
          <w:vertAlign w:val="subscript"/>
        </w:rPr>
        <w:t>Bat</w:t>
      </w:r>
      <w:r>
        <w:rPr>
          <w:rFonts w:hint="eastAsia" w:ascii="Arial" w:hAnsi="Arial" w:cs="Arial"/>
          <w:sz w:val="15"/>
          <w:szCs w:val="15"/>
        </w:rPr>
        <w:t>始终大于</w:t>
      </w:r>
      <w:r>
        <w:rPr>
          <w:rFonts w:ascii="Arial" w:hAnsi="Arial" w:cs="Arial"/>
          <w:sz w:val="15"/>
          <w:szCs w:val="15"/>
        </w:rPr>
        <w:t>I</w:t>
      </w:r>
      <w:r>
        <w:rPr>
          <w:rFonts w:ascii="Arial" w:hAnsi="Arial" w:cs="Arial"/>
          <w:sz w:val="15"/>
          <w:szCs w:val="15"/>
          <w:vertAlign w:val="subscript"/>
        </w:rPr>
        <w:t>PV</w:t>
      </w:r>
      <w:r>
        <w:rPr>
          <w:rFonts w:hint="eastAsia" w:ascii="Arial" w:hAnsi="Arial" w:cs="Arial"/>
          <w:sz w:val="15"/>
          <w:szCs w:val="15"/>
        </w:rPr>
        <w:t>。如果</w:t>
      </w:r>
      <w:r>
        <w:rPr>
          <w:rFonts w:ascii="Arial" w:hAnsi="Arial" w:cs="Arial"/>
          <w:sz w:val="15"/>
          <w:szCs w:val="15"/>
        </w:rPr>
        <w:t>V</w:t>
      </w:r>
      <w:r>
        <w:rPr>
          <w:rFonts w:hint="eastAsia" w:ascii="Arial" w:hAnsi="Arial" w:cs="Arial"/>
          <w:sz w:val="15"/>
          <w:szCs w:val="15"/>
          <w:vertAlign w:val="subscript"/>
        </w:rPr>
        <w:t>M</w:t>
      </w:r>
      <w:r>
        <w:rPr>
          <w:rFonts w:ascii="Arial" w:hAnsi="Arial" w:cs="Arial"/>
          <w:sz w:val="15"/>
          <w:szCs w:val="15"/>
          <w:vertAlign w:val="subscript"/>
        </w:rPr>
        <w:t>p</w:t>
      </w:r>
      <w:r>
        <w:rPr>
          <w:rFonts w:hint="eastAsia" w:ascii="Arial" w:hAnsi="Arial" w:cs="Arial"/>
          <w:sz w:val="15"/>
          <w:szCs w:val="15"/>
          <w:vertAlign w:val="subscript"/>
        </w:rPr>
        <w:t>p</w:t>
      </w:r>
      <w:r>
        <w:rPr>
          <w:rFonts w:hint="eastAsia" w:ascii="Arial" w:hAnsi="Arial" w:cs="Arial"/>
          <w:sz w:val="15"/>
          <w:szCs w:val="15"/>
        </w:rPr>
        <w:t>和</w:t>
      </w:r>
      <w:r>
        <w:rPr>
          <w:rFonts w:ascii="Arial" w:hAnsi="Arial" w:cs="Arial"/>
          <w:sz w:val="15"/>
          <w:szCs w:val="15"/>
        </w:rPr>
        <w:t>V</w:t>
      </w:r>
      <w:r>
        <w:rPr>
          <w:rFonts w:ascii="Arial" w:hAnsi="Arial" w:cs="Arial"/>
          <w:sz w:val="15"/>
          <w:szCs w:val="15"/>
          <w:vertAlign w:val="subscript"/>
        </w:rPr>
        <w:t>Bat</w:t>
      </w:r>
      <w:r>
        <w:rPr>
          <w:rFonts w:hint="eastAsia" w:ascii="Arial" w:hAnsi="Arial" w:cs="Arial"/>
          <w:sz w:val="15"/>
          <w:szCs w:val="15"/>
        </w:rPr>
        <w:t>之间差异越大，那么</w:t>
      </w:r>
      <w:r>
        <w:rPr>
          <w:rFonts w:ascii="Arial" w:hAnsi="Arial" w:cs="Arial"/>
          <w:sz w:val="15"/>
          <w:szCs w:val="15"/>
        </w:rPr>
        <w:t>I</w:t>
      </w:r>
      <w:r>
        <w:rPr>
          <w:rFonts w:ascii="Arial" w:hAnsi="Arial" w:cs="Arial"/>
          <w:sz w:val="15"/>
          <w:szCs w:val="15"/>
          <w:vertAlign w:val="subscript"/>
        </w:rPr>
        <w:t>PV</w:t>
      </w:r>
      <w:r>
        <w:rPr>
          <w:rFonts w:hint="eastAsia" w:ascii="Arial" w:hAnsi="Arial" w:cs="Arial"/>
          <w:sz w:val="15"/>
          <w:szCs w:val="15"/>
        </w:rPr>
        <w:t>和</w:t>
      </w:r>
      <w:r>
        <w:rPr>
          <w:rFonts w:ascii="Arial" w:hAnsi="Arial" w:cs="Arial"/>
          <w:sz w:val="15"/>
          <w:szCs w:val="15"/>
        </w:rPr>
        <w:t>I</w:t>
      </w:r>
      <w:r>
        <w:rPr>
          <w:rFonts w:ascii="Arial" w:hAnsi="Arial" w:cs="Arial"/>
          <w:sz w:val="15"/>
          <w:szCs w:val="15"/>
          <w:vertAlign w:val="subscript"/>
        </w:rPr>
        <w:t>Bat</w:t>
      </w:r>
      <w:r>
        <w:rPr>
          <w:rFonts w:hint="eastAsia" w:ascii="Arial" w:hAnsi="Arial" w:cs="Arial"/>
          <w:sz w:val="15"/>
          <w:szCs w:val="15"/>
        </w:rPr>
        <w:t>之间差异也就越大，阵列和蓄电池之间的差异变大也会导致系统的转换效率有所降低，因此控制器的转换效率在光伏系统中显得尤为重要。</w:t>
      </w:r>
    </w:p>
    <w:p>
      <w:pPr>
        <w:tabs>
          <w:tab w:val="left" w:pos="4470"/>
        </w:tabs>
        <w:rPr>
          <w:rFonts w:ascii="Arial" w:hAnsi="Arial" w:cs="Arial"/>
          <w:sz w:val="15"/>
          <w:szCs w:val="15"/>
        </w:rPr>
      </w:pPr>
      <w:r>
        <w:rPr>
          <w:rFonts w:hint="eastAsia" w:ascii="Arial" w:hAnsi="Arial" w:cs="Arial"/>
          <w:sz w:val="15"/>
          <w:szCs w:val="15"/>
        </w:rPr>
        <w:t xml:space="preserve">    如图1-2所示，为我公司产品的最大功率点跟踪曲线，其中阴影部分为传统控制器的工作范围，从图中可以明显的判断出</w:t>
      </w:r>
      <w:r>
        <w:rPr>
          <w:rFonts w:ascii="Arial" w:hAnsi="Arial" w:cs="Arial"/>
          <w:sz w:val="15"/>
          <w:szCs w:val="15"/>
        </w:rPr>
        <w:t>MPPT</w:t>
      </w:r>
      <w:r>
        <w:rPr>
          <w:rFonts w:hint="eastAsia" w:ascii="Arial" w:hAnsi="Arial" w:cs="Arial"/>
          <w:sz w:val="15"/>
          <w:szCs w:val="15"/>
        </w:rPr>
        <w:t>技术可以有效的提升太阳能阵列的利用率。根据测试，我公司的</w:t>
      </w:r>
      <w:r>
        <w:rPr>
          <w:rFonts w:ascii="Arial" w:hAnsi="Arial" w:cs="Arial"/>
          <w:sz w:val="15"/>
          <w:szCs w:val="15"/>
        </w:rPr>
        <w:t>MPPT</w:t>
      </w:r>
      <w:r>
        <w:rPr>
          <w:rFonts w:hint="eastAsia" w:ascii="Arial" w:hAnsi="Arial" w:cs="Arial"/>
          <w:sz w:val="15"/>
          <w:szCs w:val="15"/>
        </w:rPr>
        <w:t>控制器比</w:t>
      </w:r>
      <w:r>
        <w:rPr>
          <w:rFonts w:ascii="Arial" w:hAnsi="Arial" w:cs="Arial"/>
          <w:sz w:val="15"/>
          <w:szCs w:val="15"/>
        </w:rPr>
        <w:t>PWM</w:t>
      </w:r>
      <w:r>
        <w:rPr>
          <w:rFonts w:hint="eastAsia" w:ascii="Arial" w:hAnsi="Arial" w:cs="Arial"/>
          <w:sz w:val="15"/>
          <w:szCs w:val="15"/>
        </w:rPr>
        <w:t>控制器可以提升太阳能阵列20%～30%的利用效率（由于周围环境的影响和各种能量的损失，具体数值可能会有所变动）。</w:t>
      </w:r>
    </w:p>
    <w:p>
      <w:pPr>
        <w:tabs>
          <w:tab w:val="left" w:pos="4470"/>
        </w:tabs>
        <w:jc w:val="center"/>
        <w:rPr>
          <w:rFonts w:ascii="Arial" w:hAnsi="Arial" w:cs="Arial"/>
          <w:sz w:val="18"/>
          <w:szCs w:val="18"/>
        </w:rPr>
      </w:pPr>
      <w:r>
        <w:rPr>
          <w:rFonts w:ascii="Arial" w:hAnsi="Arial" w:cs="Arial"/>
          <w:sz w:val="18"/>
          <w:szCs w:val="18"/>
        </w:rPr>
        <w:pict>
          <v:rect id="_x0000_s86378" o:spid="_x0000_s86378" o:spt="1" style="position:absolute;left:0pt;margin-left:83.25pt;margin-top:126.45pt;height:22.75pt;width:126.2pt;z-index:251765760;mso-width-relative:page;mso-height-relative:page;" filled="f" stroked="f" coordsize="21600,21600">
            <v:path/>
            <v:fill on="f" focussize="0,0"/>
            <v:stroke on="f"/>
            <v:imagedata o:title=""/>
            <o:lock v:ext="edit"/>
            <v:textbox>
              <w:txbxContent>
                <w:p>
                  <w:pPr>
                    <w:rPr>
                      <w:sz w:val="15"/>
                      <w:szCs w:val="15"/>
                    </w:rPr>
                  </w:pPr>
                  <w:r>
                    <w:rPr>
                      <w:rFonts w:hint="eastAsia" w:cs="NSimSun-Identity-H"/>
                      <w:sz w:val="15"/>
                      <w:szCs w:val="15"/>
                    </w:rPr>
                    <w:t>图</w:t>
                  </w:r>
                  <w:r>
                    <w:rPr>
                      <w:rFonts w:hint="eastAsia" w:cs="Times New Roman"/>
                      <w:sz w:val="15"/>
                      <w:szCs w:val="15"/>
                    </w:rPr>
                    <w:t>1</w:t>
                  </w:r>
                  <w:r>
                    <w:rPr>
                      <w:rFonts w:cs="Times New Roman"/>
                      <w:sz w:val="15"/>
                      <w:szCs w:val="15"/>
                    </w:rPr>
                    <w:t>-</w:t>
                  </w:r>
                  <w:r>
                    <w:rPr>
                      <w:rFonts w:hint="eastAsia" w:cs="Times New Roman"/>
                      <w:sz w:val="15"/>
                      <w:szCs w:val="15"/>
                    </w:rPr>
                    <w:t>2 最大功率点跟踪曲线</w:t>
                  </w:r>
                </w:p>
              </w:txbxContent>
            </v:textbox>
          </v:rect>
        </w:pict>
      </w:r>
      <w:r>
        <w:rPr>
          <w:rFonts w:ascii="Arial" w:hAnsi="Arial" w:cs="Arial"/>
          <w:sz w:val="18"/>
          <w:szCs w:val="18"/>
        </w:rPr>
        <w:drawing>
          <wp:inline distT="0" distB="0" distL="0" distR="0">
            <wp:extent cx="2014220" cy="1547495"/>
            <wp:effectExtent l="19050" t="0" r="4724" b="0"/>
            <wp:docPr id="141" name="图片 44" descr="323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4" descr="323232(1).jpg"/>
                    <pic:cNvPicPr>
                      <a:picLocks noChangeAspect="1"/>
                    </pic:cNvPicPr>
                  </pic:nvPicPr>
                  <pic:blipFill>
                    <a:blip r:embed="rId14" cstate="print"/>
                    <a:stretch>
                      <a:fillRect/>
                    </a:stretch>
                  </pic:blipFill>
                  <pic:spPr>
                    <a:xfrm>
                      <a:off x="0" y="0"/>
                      <a:ext cx="2026366" cy="1557183"/>
                    </a:xfrm>
                    <a:prstGeom prst="rect">
                      <a:avLst/>
                    </a:prstGeom>
                  </pic:spPr>
                </pic:pic>
              </a:graphicData>
            </a:graphic>
          </wp:inline>
        </w:drawing>
      </w:r>
    </w:p>
    <w:p>
      <w:pPr>
        <w:tabs>
          <w:tab w:val="left" w:pos="4470"/>
        </w:tabs>
        <w:rPr>
          <w:rFonts w:ascii="Arial" w:hAnsi="Arial" w:cs="Arial"/>
          <w:sz w:val="18"/>
          <w:szCs w:val="18"/>
        </w:rPr>
      </w:pPr>
    </w:p>
    <w:p>
      <w:pPr>
        <w:tabs>
          <w:tab w:val="left" w:pos="4470"/>
        </w:tabs>
        <w:rPr>
          <w:rFonts w:ascii="Arial" w:hAnsi="Arial" w:cs="Arial"/>
          <w:sz w:val="15"/>
          <w:szCs w:val="15"/>
        </w:rPr>
      </w:pPr>
      <w:r>
        <w:rPr>
          <w:rFonts w:hint="eastAsia" w:ascii="Arial" w:hAnsi="Arial" w:cs="Arial"/>
          <w:sz w:val="15"/>
          <w:szCs w:val="15"/>
        </w:rPr>
        <w:t>在实际应用过程中，由于云层、树枝或者积雪的遮挡，可能会导致阵列出现多个</w:t>
      </w:r>
      <w:r>
        <w:rPr>
          <w:rFonts w:ascii="Arial" w:hAnsi="Arial" w:cs="Arial"/>
          <w:sz w:val="15"/>
          <w:szCs w:val="15"/>
        </w:rPr>
        <w:t>MPP</w:t>
      </w:r>
      <w:r>
        <w:rPr>
          <w:rFonts w:hint="eastAsia" w:ascii="Arial" w:hAnsi="Arial" w:cs="Arial"/>
          <w:sz w:val="15"/>
          <w:szCs w:val="15"/>
        </w:rPr>
        <w:t>点，但在这些MPP点中只有唯一一个是实际的最大功率点，如下图所示：</w:t>
      </w:r>
    </w:p>
    <w:p>
      <w:pPr>
        <w:tabs>
          <w:tab w:val="left" w:pos="4470"/>
        </w:tabs>
        <w:jc w:val="center"/>
        <w:rPr>
          <w:rFonts w:ascii="Arial" w:hAnsi="Arial" w:cs="Arial"/>
          <w:sz w:val="18"/>
          <w:szCs w:val="18"/>
        </w:rPr>
      </w:pPr>
      <w:r>
        <w:rPr>
          <w:rFonts w:ascii="Arial" w:hAnsi="Arial" w:cs="Arial"/>
          <w:sz w:val="18"/>
          <w:szCs w:val="18"/>
        </w:rPr>
        <w:pict>
          <v:rect id="_x0000_s86379" o:spid="_x0000_s86379" o:spt="1" style="position:absolute;left:0pt;margin-left:82.75pt;margin-top:108.1pt;height:25.4pt;width:128.15pt;z-index:251766784;mso-width-relative:page;mso-height-relative:page;" filled="f" stroked="f" coordsize="21600,21600">
            <v:path/>
            <v:fill on="f" focussize="0,0"/>
            <v:stroke on="f"/>
            <v:imagedata o:title=""/>
            <o:lock v:ext="edit"/>
            <v:textbox>
              <w:txbxContent>
                <w:p>
                  <w:pPr>
                    <w:rPr>
                      <w:sz w:val="15"/>
                      <w:szCs w:val="15"/>
                    </w:rPr>
                  </w:pPr>
                  <w:r>
                    <w:rPr>
                      <w:rFonts w:hint="eastAsia" w:cs="NSimSun-Identity-H"/>
                      <w:sz w:val="15"/>
                      <w:szCs w:val="15"/>
                    </w:rPr>
                    <w:t>图</w:t>
                  </w:r>
                  <w:r>
                    <w:rPr>
                      <w:rFonts w:hint="eastAsia" w:cs="Times New Roman"/>
                      <w:sz w:val="15"/>
                      <w:szCs w:val="15"/>
                    </w:rPr>
                    <w:t>1</w:t>
                  </w:r>
                  <w:r>
                    <w:rPr>
                      <w:rFonts w:cs="Times New Roman"/>
                      <w:sz w:val="15"/>
                      <w:szCs w:val="15"/>
                    </w:rPr>
                    <w:t>-</w:t>
                  </w:r>
                  <w:r>
                    <w:rPr>
                      <w:rFonts w:hint="eastAsia" w:cs="Times New Roman"/>
                      <w:sz w:val="15"/>
                      <w:szCs w:val="15"/>
                    </w:rPr>
                    <w:t>3 最大功率点跟踪双峰图</w:t>
                  </w:r>
                </w:p>
              </w:txbxContent>
            </v:textbox>
          </v:rect>
        </w:pict>
      </w:r>
      <w:r>
        <w:rPr>
          <w:rFonts w:ascii="Arial" w:hAnsi="Arial" w:cs="Arial"/>
          <w:sz w:val="18"/>
          <w:szCs w:val="18"/>
        </w:rPr>
        <w:drawing>
          <wp:inline distT="0" distB="0" distL="0" distR="0">
            <wp:extent cx="1619250" cy="1309370"/>
            <wp:effectExtent l="19050" t="0" r="0" b="0"/>
            <wp:docPr id="142" name="图片 0" descr="54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0" descr="545454.jpg"/>
                    <pic:cNvPicPr>
                      <a:picLocks noChangeAspect="1"/>
                    </pic:cNvPicPr>
                  </pic:nvPicPr>
                  <pic:blipFill>
                    <a:blip r:embed="rId15" cstate="print"/>
                    <a:stretch>
                      <a:fillRect/>
                    </a:stretch>
                  </pic:blipFill>
                  <pic:spPr>
                    <a:xfrm>
                      <a:off x="0" y="0"/>
                      <a:ext cx="1632132" cy="1319500"/>
                    </a:xfrm>
                    <a:prstGeom prst="rect">
                      <a:avLst/>
                    </a:prstGeom>
                  </pic:spPr>
                </pic:pic>
              </a:graphicData>
            </a:graphic>
          </wp:inline>
        </w:drawing>
      </w:r>
      <w:r>
        <w:rPr>
          <w:rFonts w:ascii="Arial" w:hAnsi="Arial" w:cs="Arial"/>
          <w:sz w:val="18"/>
          <w:szCs w:val="18"/>
        </w:rPr>
        <w:drawing>
          <wp:inline distT="0" distB="0" distL="0" distR="0">
            <wp:extent cx="1621790" cy="1309370"/>
            <wp:effectExtent l="19050" t="0" r="0" b="0"/>
            <wp:docPr id="143" name="图片 2" descr="54654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descr="546545465.jpg"/>
                    <pic:cNvPicPr>
                      <a:picLocks noChangeAspect="1"/>
                    </pic:cNvPicPr>
                  </pic:nvPicPr>
                  <pic:blipFill>
                    <a:blip r:embed="rId16" cstate="print"/>
                    <a:stretch>
                      <a:fillRect/>
                    </a:stretch>
                  </pic:blipFill>
                  <pic:spPr>
                    <a:xfrm>
                      <a:off x="0" y="0"/>
                      <a:ext cx="1628664" cy="1314735"/>
                    </a:xfrm>
                    <a:prstGeom prst="rect">
                      <a:avLst/>
                    </a:prstGeom>
                  </pic:spPr>
                </pic:pic>
              </a:graphicData>
            </a:graphic>
          </wp:inline>
        </w:drawing>
      </w:r>
    </w:p>
    <w:p>
      <w:pPr>
        <w:tabs>
          <w:tab w:val="left" w:pos="4470"/>
        </w:tabs>
        <w:rPr>
          <w:rFonts w:ascii="Arial" w:hAnsi="Arial" w:cs="Arial"/>
          <w:sz w:val="18"/>
          <w:szCs w:val="18"/>
        </w:rPr>
      </w:pPr>
    </w:p>
    <w:p>
      <w:pPr>
        <w:tabs>
          <w:tab w:val="left" w:pos="4470"/>
        </w:tabs>
        <w:rPr>
          <w:rFonts w:ascii="Arial" w:hAnsi="Arial" w:cs="Arial"/>
          <w:sz w:val="15"/>
          <w:szCs w:val="15"/>
        </w:rPr>
      </w:pPr>
      <w:r>
        <w:rPr>
          <w:rFonts w:hint="eastAsia" w:ascii="Arial" w:hAnsi="Arial" w:cs="Arial"/>
          <w:sz w:val="15"/>
          <w:szCs w:val="15"/>
        </w:rPr>
        <w:t>当出现多个</w:t>
      </w:r>
      <w:r>
        <w:rPr>
          <w:rFonts w:ascii="Arial" w:hAnsi="Arial" w:cs="Arial"/>
          <w:sz w:val="15"/>
          <w:szCs w:val="15"/>
        </w:rPr>
        <w:t>MPP</w:t>
      </w:r>
      <w:r>
        <w:rPr>
          <w:rFonts w:hint="eastAsia" w:ascii="Arial" w:hAnsi="Arial" w:cs="Arial"/>
          <w:sz w:val="15"/>
          <w:szCs w:val="15"/>
        </w:rPr>
        <w:t>点之后，如果程序处理不当，就会导致系统工作在非实际</w:t>
      </w:r>
      <w:r>
        <w:rPr>
          <w:rFonts w:ascii="Arial" w:hAnsi="Arial" w:cs="Arial"/>
          <w:sz w:val="15"/>
          <w:szCs w:val="15"/>
        </w:rPr>
        <w:t>MPP</w:t>
      </w:r>
      <w:r>
        <w:rPr>
          <w:rFonts w:hint="eastAsia" w:ascii="Arial" w:hAnsi="Arial" w:cs="Arial"/>
          <w:sz w:val="15"/>
          <w:szCs w:val="15"/>
        </w:rPr>
        <w:t>点上，这个情况下会浪费大部分的太阳能资源，严重影响系统的正常运行。我公司设计的具有代表性的最大功率点跟踪算法，能够快速并准确的跟踪到实际的MPP点，提高阵列能量的利用率，避免资源的浪费。</w:t>
      </w:r>
    </w:p>
    <w:p>
      <w:pPr>
        <w:pStyle w:val="3"/>
        <w:spacing w:beforeLines="50" w:afterLines="50" w:line="240" w:lineRule="auto"/>
        <w:rPr>
          <w:rFonts w:ascii="Arial" w:hAnsi="Arial" w:eastAsia="宋体" w:cs="Arial"/>
          <w:sz w:val="21"/>
          <w:szCs w:val="21"/>
        </w:rPr>
      </w:pPr>
      <w:bookmarkStart w:id="12" w:name="_Toc433359000"/>
      <w:bookmarkStart w:id="13" w:name="_Toc498698457"/>
      <w:r>
        <w:rPr>
          <w:rFonts w:hint="eastAsia" w:ascii="Arial" w:hAnsi="Arial" w:eastAsia="宋体" w:cs="Arial"/>
          <w:sz w:val="21"/>
          <w:szCs w:val="21"/>
        </w:rPr>
        <w:t>1.5蓄电池充电阶段</w:t>
      </w:r>
      <w:bookmarkEnd w:id="12"/>
      <w:bookmarkEnd w:id="13"/>
    </w:p>
    <w:p>
      <w:pPr>
        <w:tabs>
          <w:tab w:val="left" w:pos="4470"/>
        </w:tabs>
        <w:rPr>
          <w:rFonts w:ascii="Arial" w:hAnsi="Arial" w:cs="Arial"/>
          <w:sz w:val="15"/>
          <w:szCs w:val="15"/>
        </w:rPr>
      </w:pPr>
      <w:r>
        <w:rPr>
          <w:rFonts w:hint="eastAsia" w:ascii="Arial" w:hAnsi="Arial" w:cs="Arial"/>
          <w:sz w:val="15"/>
          <w:szCs w:val="15"/>
        </w:rPr>
        <w:t>控制器具有三段式充电方式，分别为快速充电、维持充电和浮充充电。通过这几个快速、高效和安全的电池充电方式，系统可以有效延长蓄电池的使用寿命。</w:t>
      </w:r>
    </w:p>
    <w:p>
      <w:pPr>
        <w:tabs>
          <w:tab w:val="left" w:pos="4470"/>
        </w:tabs>
        <w:jc w:val="center"/>
        <w:rPr>
          <w:rFonts w:ascii="Arial" w:hAnsi="Arial" w:cs="Arial"/>
          <w:sz w:val="18"/>
          <w:szCs w:val="18"/>
        </w:rPr>
      </w:pPr>
      <w:r>
        <w:rPr>
          <w:rFonts w:ascii="Arial" w:hAnsi="Arial" w:cs="Arial"/>
          <w:sz w:val="18"/>
          <w:szCs w:val="18"/>
        </w:rPr>
        <w:pict>
          <v:rect id="_x0000_s86380" o:spid="_x0000_s86380" o:spt="1" style="position:absolute;left:0pt;margin-left:79.4pt;margin-top:176.65pt;height:18.95pt;width:127.15pt;z-index:251767808;mso-width-relative:page;mso-height-relative:page;" filled="f" stroked="f" coordsize="21600,21600">
            <v:path/>
            <v:fill on="f" focussize="0,0"/>
            <v:stroke on="f"/>
            <v:imagedata o:title=""/>
            <o:lock v:ext="edit"/>
            <v:textbox>
              <w:txbxContent>
                <w:p>
                  <w:pPr>
                    <w:rPr>
                      <w:sz w:val="15"/>
                      <w:szCs w:val="15"/>
                    </w:rPr>
                  </w:pPr>
                  <w:r>
                    <w:rPr>
                      <w:rFonts w:hint="eastAsia" w:cs="NSimSun-Identity-H"/>
                      <w:sz w:val="15"/>
                      <w:szCs w:val="15"/>
                    </w:rPr>
                    <w:t>图</w:t>
                  </w:r>
                  <w:r>
                    <w:rPr>
                      <w:rFonts w:hint="eastAsia" w:cs="Times New Roman"/>
                      <w:sz w:val="15"/>
                      <w:szCs w:val="15"/>
                    </w:rPr>
                    <w:t>1</w:t>
                  </w:r>
                  <w:r>
                    <w:rPr>
                      <w:rFonts w:cs="Times New Roman"/>
                      <w:sz w:val="15"/>
                      <w:szCs w:val="15"/>
                    </w:rPr>
                    <w:t>-</w:t>
                  </w:r>
                  <w:r>
                    <w:rPr>
                      <w:rFonts w:hint="eastAsia" w:cs="Times New Roman"/>
                      <w:sz w:val="15"/>
                      <w:szCs w:val="15"/>
                    </w:rPr>
                    <w:t>4 蓄电池充电阶段示意</w:t>
                  </w:r>
                </w:p>
              </w:txbxContent>
            </v:textbox>
          </v:rect>
        </w:pict>
      </w:r>
      <w:r>
        <w:rPr>
          <w:rFonts w:ascii="Arial" w:hAnsi="Arial" w:cs="Arial"/>
          <w:sz w:val="18"/>
          <w:szCs w:val="18"/>
        </w:rPr>
        <w:drawing>
          <wp:inline distT="0" distB="0" distL="0" distR="0">
            <wp:extent cx="2358390" cy="2232025"/>
            <wp:effectExtent l="19050" t="0" r="3810" b="0"/>
            <wp:docPr id="144" name="图片 25" descr="充电阶段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5" descr="充电阶段图.jpg"/>
                    <pic:cNvPicPr>
                      <a:picLocks noChangeAspect="1"/>
                    </pic:cNvPicPr>
                  </pic:nvPicPr>
                  <pic:blipFill>
                    <a:blip r:embed="rId17" cstate="print"/>
                    <a:stretch>
                      <a:fillRect/>
                    </a:stretch>
                  </pic:blipFill>
                  <pic:spPr>
                    <a:xfrm>
                      <a:off x="0" y="0"/>
                      <a:ext cx="2360647" cy="2234610"/>
                    </a:xfrm>
                    <a:prstGeom prst="rect">
                      <a:avLst/>
                    </a:prstGeom>
                  </pic:spPr>
                </pic:pic>
              </a:graphicData>
            </a:graphic>
          </wp:inline>
        </w:drawing>
      </w:r>
    </w:p>
    <w:p>
      <w:pPr>
        <w:tabs>
          <w:tab w:val="left" w:pos="4470"/>
        </w:tabs>
        <w:rPr>
          <w:rFonts w:ascii="Arial" w:hAnsi="Arial" w:cs="Arial"/>
          <w:b/>
          <w:sz w:val="15"/>
          <w:szCs w:val="15"/>
        </w:rPr>
      </w:pPr>
    </w:p>
    <w:p>
      <w:pPr>
        <w:tabs>
          <w:tab w:val="left" w:pos="4470"/>
        </w:tabs>
        <w:rPr>
          <w:rFonts w:ascii="Arial" w:hAnsi="Arial" w:cs="Arial"/>
          <w:b/>
          <w:sz w:val="15"/>
          <w:szCs w:val="15"/>
        </w:rPr>
      </w:pPr>
      <w:r>
        <w:rPr>
          <w:rFonts w:hint="eastAsia" w:ascii="Arial" w:hAnsi="Arial" w:cs="Arial"/>
          <w:b/>
          <w:sz w:val="15"/>
          <w:szCs w:val="15"/>
        </w:rPr>
        <w:t>a) 快速充电</w:t>
      </w:r>
    </w:p>
    <w:p>
      <w:pPr>
        <w:tabs>
          <w:tab w:val="left" w:pos="4470"/>
        </w:tabs>
        <w:rPr>
          <w:rFonts w:ascii="Arial" w:hAnsi="Arial" w:cs="Arial"/>
          <w:sz w:val="15"/>
          <w:szCs w:val="15"/>
        </w:rPr>
      </w:pPr>
      <w:r>
        <w:rPr>
          <w:rFonts w:hint="eastAsia" w:ascii="Arial" w:hAnsi="Arial" w:cs="Arial"/>
          <w:sz w:val="15"/>
          <w:szCs w:val="15"/>
        </w:rPr>
        <w:t>在快速充电阶段，蓄电池电压尚未达到充满电压的设定值（即均衡/提升电压），控制器会进行MPPT充电，将提供最大的太阳能电量给蓄电池充电。当蓄电池电压达到预设值之后，将进行维持充电。</w:t>
      </w:r>
    </w:p>
    <w:p>
      <w:pPr>
        <w:tabs>
          <w:tab w:val="left" w:pos="4470"/>
        </w:tabs>
        <w:rPr>
          <w:rFonts w:ascii="Arial" w:hAnsi="Arial" w:cs="Arial"/>
          <w:b/>
          <w:sz w:val="15"/>
          <w:szCs w:val="15"/>
        </w:rPr>
      </w:pPr>
      <w:r>
        <w:rPr>
          <w:rFonts w:hint="eastAsia" w:ascii="Arial" w:hAnsi="Arial" w:cs="Arial"/>
          <w:b/>
          <w:sz w:val="15"/>
          <w:szCs w:val="15"/>
        </w:rPr>
        <w:t>b) 维持充电</w:t>
      </w:r>
    </w:p>
    <w:p>
      <w:pPr>
        <w:tabs>
          <w:tab w:val="left" w:pos="4470"/>
        </w:tabs>
        <w:rPr>
          <w:rFonts w:ascii="Arial" w:hAnsi="Arial" w:cs="Arial"/>
          <w:sz w:val="15"/>
          <w:szCs w:val="15"/>
        </w:rPr>
      </w:pPr>
      <w:r>
        <w:rPr>
          <w:rFonts w:hint="eastAsia" w:ascii="Arial" w:hAnsi="Arial" w:cs="Arial"/>
          <w:sz w:val="15"/>
          <w:szCs w:val="15"/>
        </w:rPr>
        <w:t>当蓄电池电压达到维持电压的设定值时，控制器将会进行恒定电压充电，此过程将不再MPPT充电，同时充电电流也会随着时间逐步下降。维持充电有两个阶段，分别为均衡充电和提升充电，这两个充电过程是不重复进行的，其中均衡充电为每月28号启动。</w:t>
      </w:r>
    </w:p>
    <w:p>
      <w:pPr>
        <w:numPr>
          <w:ilvl w:val="0"/>
          <w:numId w:val="4"/>
        </w:numPr>
        <w:tabs>
          <w:tab w:val="left" w:pos="4470"/>
        </w:tabs>
        <w:rPr>
          <w:rFonts w:ascii="Arial" w:hAnsi="Arial" w:cs="Arial"/>
          <w:b/>
          <w:sz w:val="15"/>
          <w:szCs w:val="15"/>
        </w:rPr>
      </w:pPr>
      <w:r>
        <w:rPr>
          <w:rFonts w:hint="eastAsia" w:ascii="Arial" w:hAnsi="Arial" w:cs="Arial"/>
          <w:b/>
          <w:sz w:val="15"/>
          <w:szCs w:val="15"/>
        </w:rPr>
        <w:t>提升充电</w:t>
      </w:r>
    </w:p>
    <w:p>
      <w:pPr>
        <w:tabs>
          <w:tab w:val="left" w:pos="4470"/>
        </w:tabs>
        <w:rPr>
          <w:rFonts w:ascii="Arial" w:hAnsi="Arial" w:cs="Arial"/>
          <w:sz w:val="15"/>
          <w:szCs w:val="15"/>
        </w:rPr>
      </w:pPr>
      <w:r>
        <w:rPr>
          <w:rFonts w:hint="eastAsia" w:ascii="Arial" w:hAnsi="Arial" w:cs="Arial"/>
          <w:sz w:val="15"/>
          <w:szCs w:val="15"/>
        </w:rPr>
        <w:t>提升充电阶段一般默认持续时间为2h，客户也可以根据实际需要调整维持时间和提升电压点预设值，当持续时间达到设定值时，系统将转入浮充充电。</w:t>
      </w:r>
    </w:p>
    <w:p>
      <w:pPr>
        <w:numPr>
          <w:ilvl w:val="0"/>
          <w:numId w:val="4"/>
        </w:numPr>
        <w:tabs>
          <w:tab w:val="left" w:pos="4470"/>
        </w:tabs>
        <w:rPr>
          <w:rFonts w:ascii="Arial" w:hAnsi="Arial" w:cs="Arial"/>
          <w:b/>
          <w:sz w:val="15"/>
          <w:szCs w:val="15"/>
        </w:rPr>
      </w:pPr>
      <w:r>
        <w:rPr>
          <w:rFonts w:hint="eastAsia" w:ascii="Arial" w:hAnsi="Arial" w:cs="Arial"/>
          <w:b/>
          <w:sz w:val="15"/>
          <w:szCs w:val="15"/>
        </w:rPr>
        <w:t>均衡充电</w:t>
      </w:r>
    </w:p>
    <w:p>
      <w:pPr>
        <w:tabs>
          <w:tab w:val="left" w:pos="4470"/>
        </w:tabs>
        <w:adjustRightInd w:val="0"/>
        <w:snapToGrid w:val="0"/>
        <w:spacing w:beforeLines="50"/>
        <w:rPr>
          <w:rFonts w:ascii="Arial" w:hAnsi="Arial" w:cs="Arial"/>
          <w:b/>
          <w:sz w:val="15"/>
          <w:szCs w:val="15"/>
        </w:rPr>
      </w:pPr>
      <w:r>
        <w:rPr>
          <w:rFonts w:ascii="Arial" w:hAnsi="Arial" w:cs="Arial"/>
          <w:b/>
          <w:sz w:val="15"/>
          <w:szCs w:val="15"/>
        </w:rPr>
        <w:drawing>
          <wp:anchor distT="0" distB="0" distL="114300" distR="114300" simplePos="0" relativeHeight="251768832" behindDoc="0" locked="0" layoutInCell="1" allowOverlap="1">
            <wp:simplePos x="0" y="0"/>
            <wp:positionH relativeFrom="column">
              <wp:posOffset>5080</wp:posOffset>
            </wp:positionH>
            <wp:positionV relativeFrom="paragraph">
              <wp:posOffset>54610</wp:posOffset>
            </wp:positionV>
            <wp:extent cx="357505" cy="306705"/>
            <wp:effectExtent l="19050" t="0" r="4445" b="0"/>
            <wp:wrapSquare wrapText="bothSides"/>
            <wp:docPr id="145" name="图片 184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848" descr="警示.png"/>
                    <pic:cNvPicPr>
                      <a:picLocks noChangeAspect="1"/>
                    </pic:cNvPicPr>
                  </pic:nvPicPr>
                  <pic:blipFill>
                    <a:blip r:embed="rId18" cstate="print"/>
                    <a:stretch>
                      <a:fillRect/>
                    </a:stretch>
                  </pic:blipFill>
                  <pic:spPr>
                    <a:xfrm>
                      <a:off x="0" y="0"/>
                      <a:ext cx="357505" cy="306705"/>
                    </a:xfrm>
                    <a:prstGeom prst="rect">
                      <a:avLst/>
                    </a:prstGeom>
                  </pic:spPr>
                </pic:pic>
              </a:graphicData>
            </a:graphic>
          </wp:anchor>
        </w:drawing>
      </w:r>
      <w:r>
        <w:rPr>
          <w:rFonts w:ascii="Arial" w:hAnsi="Arial" w:cs="Arial"/>
          <w:b/>
          <w:sz w:val="15"/>
          <w:szCs w:val="15"/>
        </w:rPr>
        <w:t>警告：爆炸风险</w:t>
      </w:r>
      <w:r>
        <w:rPr>
          <w:rFonts w:hint="eastAsia" w:ascii="Arial" w:hAnsi="Arial" w:cs="Arial"/>
          <w:b/>
          <w:sz w:val="15"/>
          <w:szCs w:val="15"/>
        </w:rPr>
        <w:t>！</w:t>
      </w:r>
    </w:p>
    <w:p>
      <w:pPr>
        <w:tabs>
          <w:tab w:val="left" w:pos="4470"/>
        </w:tabs>
        <w:adjustRightInd w:val="0"/>
        <w:snapToGrid w:val="0"/>
        <w:spacing w:afterLines="50"/>
        <w:rPr>
          <w:rFonts w:ascii="Arial" w:hAnsi="Arial" w:cs="Arial"/>
          <w:b/>
          <w:sz w:val="15"/>
          <w:szCs w:val="15"/>
        </w:rPr>
      </w:pPr>
      <w:r>
        <w:rPr>
          <w:rFonts w:hint="eastAsia" w:ascii="Arial" w:hAnsi="Arial" w:cs="Arial"/>
          <w:b/>
          <w:sz w:val="15"/>
          <w:szCs w:val="15"/>
        </w:rPr>
        <w:t>均衡开口铅酸蓄</w:t>
      </w:r>
      <w:r>
        <w:rPr>
          <w:rFonts w:ascii="Arial" w:hAnsi="Arial" w:cs="Arial"/>
          <w:b/>
          <w:sz w:val="15"/>
          <w:szCs w:val="15"/>
        </w:rPr>
        <w:t>电池能产生爆炸性气体</w:t>
      </w:r>
      <w:r>
        <w:rPr>
          <w:rFonts w:hint="eastAsia" w:ascii="Arial" w:hAnsi="Arial" w:cs="Arial"/>
          <w:b/>
          <w:sz w:val="15"/>
          <w:szCs w:val="15"/>
        </w:rPr>
        <w:t>，蓄</w:t>
      </w:r>
      <w:r>
        <w:rPr>
          <w:rFonts w:ascii="Arial" w:hAnsi="Arial" w:cs="Arial"/>
          <w:b/>
          <w:sz w:val="15"/>
          <w:szCs w:val="15"/>
        </w:rPr>
        <w:t>电池仓必须通风良好。</w:t>
      </w:r>
    </w:p>
    <w:p>
      <w:pPr>
        <w:tabs>
          <w:tab w:val="left" w:pos="4470"/>
        </w:tabs>
        <w:adjustRightInd w:val="0"/>
        <w:snapToGrid w:val="0"/>
        <w:spacing w:afterLines="50"/>
        <w:rPr>
          <w:rFonts w:ascii="Arial" w:hAnsi="Arial" w:cs="Arial"/>
          <w:b/>
          <w:sz w:val="15"/>
          <w:szCs w:val="15"/>
        </w:rPr>
      </w:pPr>
    </w:p>
    <w:p>
      <w:pPr>
        <w:tabs>
          <w:tab w:val="left" w:pos="4470"/>
        </w:tabs>
        <w:adjustRightInd w:val="0"/>
        <w:snapToGrid w:val="0"/>
        <w:spacing w:beforeLines="50"/>
        <w:rPr>
          <w:rFonts w:ascii="Arial" w:hAnsi="Arial" w:cs="Arial"/>
          <w:b/>
          <w:sz w:val="15"/>
          <w:szCs w:val="15"/>
        </w:rPr>
      </w:pPr>
      <w:r>
        <w:rPr>
          <w:rFonts w:ascii="Arial" w:hAnsi="Arial" w:cs="Arial"/>
          <w:b/>
          <w:sz w:val="15"/>
          <w:szCs w:val="15"/>
        </w:rPr>
        <w:drawing>
          <wp:anchor distT="0" distB="0" distL="114300" distR="114300" simplePos="0" relativeHeight="251769856" behindDoc="0" locked="0" layoutInCell="1" allowOverlap="1">
            <wp:simplePos x="0" y="0"/>
            <wp:positionH relativeFrom="column">
              <wp:posOffset>19685</wp:posOffset>
            </wp:positionH>
            <wp:positionV relativeFrom="paragraph">
              <wp:posOffset>32385</wp:posOffset>
            </wp:positionV>
            <wp:extent cx="346710" cy="299720"/>
            <wp:effectExtent l="19050" t="0" r="0" b="0"/>
            <wp:wrapSquare wrapText="bothSides"/>
            <wp:docPr id="146" name="图片 1849" descr="叹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49" descr="叹号.png"/>
                    <pic:cNvPicPr>
                      <a:picLocks noChangeAspect="1"/>
                    </pic:cNvPicPr>
                  </pic:nvPicPr>
                  <pic:blipFill>
                    <a:blip r:embed="rId19" cstate="print"/>
                    <a:stretch>
                      <a:fillRect/>
                    </a:stretch>
                  </pic:blipFill>
                  <pic:spPr>
                    <a:xfrm>
                      <a:off x="0" y="0"/>
                      <a:ext cx="346710" cy="299720"/>
                    </a:xfrm>
                    <a:prstGeom prst="rect">
                      <a:avLst/>
                    </a:prstGeom>
                  </pic:spPr>
                </pic:pic>
              </a:graphicData>
            </a:graphic>
          </wp:anchor>
        </w:drawing>
      </w:r>
      <w:r>
        <w:rPr>
          <w:rFonts w:hint="eastAsia" w:ascii="Arial" w:hAnsi="Arial" w:cs="Arial"/>
          <w:b/>
          <w:sz w:val="15"/>
          <w:szCs w:val="15"/>
        </w:rPr>
        <w:t>注意</w:t>
      </w:r>
      <w:r>
        <w:rPr>
          <w:rFonts w:ascii="Arial" w:hAnsi="Arial" w:cs="Arial"/>
          <w:b/>
          <w:sz w:val="15"/>
          <w:szCs w:val="15"/>
        </w:rPr>
        <w:t>：设备损坏</w:t>
      </w:r>
      <w:r>
        <w:rPr>
          <w:rFonts w:hint="eastAsia" w:ascii="Arial" w:hAnsi="Arial" w:cs="Arial"/>
          <w:b/>
          <w:sz w:val="15"/>
          <w:szCs w:val="15"/>
        </w:rPr>
        <w:t>！</w:t>
      </w:r>
    </w:p>
    <w:p>
      <w:pPr>
        <w:tabs>
          <w:tab w:val="left" w:pos="4470"/>
        </w:tabs>
        <w:adjustRightInd w:val="0"/>
        <w:snapToGrid w:val="0"/>
        <w:spacing w:afterLines="50"/>
        <w:rPr>
          <w:rFonts w:ascii="Arial" w:hAnsi="Arial" w:cs="Arial"/>
          <w:b/>
          <w:sz w:val="15"/>
          <w:szCs w:val="15"/>
        </w:rPr>
      </w:pPr>
      <w:r>
        <w:rPr>
          <w:rFonts w:hint="eastAsia" w:ascii="Arial" w:hAnsi="Arial" w:cs="Arial"/>
          <w:b/>
          <w:sz w:val="15"/>
          <w:szCs w:val="15"/>
        </w:rPr>
        <w:t>均衡</w:t>
      </w:r>
      <w:r>
        <w:rPr>
          <w:rFonts w:ascii="Arial" w:hAnsi="Arial" w:cs="Arial"/>
          <w:b/>
          <w:sz w:val="15"/>
          <w:szCs w:val="15"/>
        </w:rPr>
        <w:t>能使</w:t>
      </w:r>
      <w:r>
        <w:rPr>
          <w:rFonts w:hint="eastAsia" w:ascii="Arial" w:hAnsi="Arial" w:cs="Arial"/>
          <w:b/>
          <w:sz w:val="15"/>
          <w:szCs w:val="15"/>
        </w:rPr>
        <w:t>蓄</w:t>
      </w:r>
      <w:r>
        <w:rPr>
          <w:rFonts w:ascii="Arial" w:hAnsi="Arial" w:cs="Arial"/>
          <w:b/>
          <w:sz w:val="15"/>
          <w:szCs w:val="15"/>
        </w:rPr>
        <w:t>电池电压增加到可能损害敏感直流负载的水平。</w:t>
      </w:r>
      <w:r>
        <w:rPr>
          <w:rFonts w:hint="eastAsia" w:ascii="Arial" w:hAnsi="Arial" w:cs="Arial"/>
          <w:b/>
          <w:sz w:val="15"/>
          <w:szCs w:val="15"/>
        </w:rPr>
        <w:t>需要</w:t>
      </w:r>
      <w:r>
        <w:rPr>
          <w:rFonts w:ascii="Arial" w:hAnsi="Arial" w:cs="Arial"/>
          <w:b/>
          <w:sz w:val="15"/>
          <w:szCs w:val="15"/>
        </w:rPr>
        <w:t>验证系统所有</w:t>
      </w:r>
      <w:r>
        <w:rPr>
          <w:rFonts w:hint="eastAsia" w:ascii="Arial" w:hAnsi="Arial" w:cs="Arial"/>
          <w:b/>
          <w:sz w:val="15"/>
          <w:szCs w:val="15"/>
        </w:rPr>
        <w:t xml:space="preserve"> </w:t>
      </w:r>
      <w:r>
        <w:rPr>
          <w:rFonts w:ascii="Arial" w:hAnsi="Arial" w:cs="Arial"/>
          <w:b/>
          <w:sz w:val="15"/>
          <w:szCs w:val="15"/>
        </w:rPr>
        <w:t>负载</w:t>
      </w:r>
      <w:r>
        <w:rPr>
          <w:rFonts w:hint="eastAsia" w:ascii="Arial" w:hAnsi="Arial" w:cs="Arial"/>
          <w:b/>
          <w:sz w:val="15"/>
          <w:szCs w:val="15"/>
        </w:rPr>
        <w:t>的允许输入电压</w:t>
      </w:r>
      <w:r>
        <w:rPr>
          <w:rFonts w:ascii="Arial" w:hAnsi="Arial" w:cs="Arial"/>
          <w:b/>
          <w:sz w:val="15"/>
          <w:szCs w:val="15"/>
        </w:rPr>
        <w:t>都是</w:t>
      </w:r>
      <w:r>
        <w:rPr>
          <w:rFonts w:hint="eastAsia" w:ascii="Arial" w:hAnsi="Arial" w:cs="Arial"/>
          <w:b/>
          <w:sz w:val="15"/>
          <w:szCs w:val="15"/>
        </w:rPr>
        <w:t>大于蓄电池均衡充电设定值。</w:t>
      </w:r>
    </w:p>
    <w:p>
      <w:pPr>
        <w:tabs>
          <w:tab w:val="left" w:pos="4470"/>
        </w:tabs>
        <w:adjustRightInd w:val="0"/>
        <w:snapToGrid w:val="0"/>
        <w:spacing w:beforeLines="50"/>
        <w:rPr>
          <w:rFonts w:ascii="Arial" w:hAnsi="Arial" w:cs="Arial"/>
          <w:b/>
          <w:sz w:val="15"/>
          <w:szCs w:val="15"/>
        </w:rPr>
      </w:pPr>
      <w:r>
        <w:rPr>
          <w:rFonts w:hint="eastAsia" w:ascii="Arial" w:hAnsi="Arial" w:cs="Arial"/>
          <w:b/>
          <w:sz w:val="15"/>
          <w:szCs w:val="15"/>
        </w:rPr>
        <w:drawing>
          <wp:anchor distT="0" distB="0" distL="114300" distR="114300" simplePos="0" relativeHeight="251770880" behindDoc="0" locked="0" layoutInCell="1" allowOverlap="1">
            <wp:simplePos x="0" y="0"/>
            <wp:positionH relativeFrom="column">
              <wp:posOffset>19685</wp:posOffset>
            </wp:positionH>
            <wp:positionV relativeFrom="paragraph">
              <wp:posOffset>62865</wp:posOffset>
            </wp:positionV>
            <wp:extent cx="353060" cy="321310"/>
            <wp:effectExtent l="19050" t="0" r="8890" b="0"/>
            <wp:wrapSquare wrapText="bothSides"/>
            <wp:docPr id="147" name="图片 1849" descr="叹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849" descr="叹号.png"/>
                    <pic:cNvPicPr>
                      <a:picLocks noChangeAspect="1"/>
                    </pic:cNvPicPr>
                  </pic:nvPicPr>
                  <pic:blipFill>
                    <a:blip r:embed="rId19" cstate="print"/>
                    <a:stretch>
                      <a:fillRect/>
                    </a:stretch>
                  </pic:blipFill>
                  <pic:spPr>
                    <a:xfrm>
                      <a:off x="0" y="0"/>
                      <a:ext cx="353060" cy="321310"/>
                    </a:xfrm>
                    <a:prstGeom prst="rect">
                      <a:avLst/>
                    </a:prstGeom>
                  </pic:spPr>
                </pic:pic>
              </a:graphicData>
            </a:graphic>
          </wp:anchor>
        </w:drawing>
      </w:r>
      <w:r>
        <w:rPr>
          <w:rFonts w:hint="eastAsia" w:ascii="Arial" w:hAnsi="Arial" w:cs="Arial"/>
          <w:b/>
          <w:sz w:val="15"/>
          <w:szCs w:val="15"/>
        </w:rPr>
        <w:t>注意：设备损坏！</w:t>
      </w:r>
    </w:p>
    <w:p>
      <w:pPr>
        <w:tabs>
          <w:tab w:val="left" w:pos="4470"/>
        </w:tabs>
        <w:adjustRightInd w:val="0"/>
        <w:snapToGrid w:val="0"/>
        <w:spacing w:afterLines="50"/>
        <w:rPr>
          <w:rFonts w:ascii="Arial" w:hAnsi="Arial" w:cs="Arial"/>
          <w:b/>
          <w:sz w:val="15"/>
          <w:szCs w:val="15"/>
        </w:rPr>
      </w:pPr>
      <w:r>
        <w:rPr>
          <w:rFonts w:hint="eastAsia" w:ascii="Arial" w:hAnsi="Arial" w:cs="Arial"/>
          <w:b/>
          <w:sz w:val="15"/>
          <w:szCs w:val="15"/>
        </w:rPr>
        <w:t xml:space="preserve">充电过量、气体析出太多可能会损坏蓄电池极板，并导致蓄电池极板上的活性物质脱落。均衡充电太高或时间太久可能会造成损害。请仔细查阅系统中所使 用 蓄电池的具体要求。 </w:t>
      </w:r>
    </w:p>
    <w:p>
      <w:pPr>
        <w:tabs>
          <w:tab w:val="left" w:pos="4470"/>
        </w:tabs>
        <w:rPr>
          <w:rFonts w:ascii="Arial" w:hAnsi="Arial" w:cs="Arial"/>
          <w:sz w:val="15"/>
          <w:szCs w:val="15"/>
        </w:rPr>
      </w:pPr>
      <w:r>
        <w:rPr>
          <w:rFonts w:hint="eastAsia" w:ascii="Arial" w:hAnsi="Arial" w:cs="Arial"/>
          <w:sz w:val="15"/>
          <w:szCs w:val="15"/>
        </w:rPr>
        <w:t xml:space="preserve">    某些类型的蓄电池得益于定期均衡充电，能够搅动电解质，平衡蓄电池电压，完成化学反应。均衡</w:t>
      </w:r>
      <w:r>
        <w:rPr>
          <w:rFonts w:ascii="Arial" w:hAnsi="Arial" w:cs="Arial"/>
          <w:sz w:val="15"/>
          <w:szCs w:val="15"/>
        </w:rPr>
        <w:t>充电把电池电压提高，使其高于标准补足电压，使</w:t>
      </w:r>
      <w:r>
        <w:rPr>
          <w:rFonts w:hint="eastAsia" w:ascii="Arial" w:hAnsi="Arial" w:cs="Arial"/>
          <w:sz w:val="15"/>
          <w:szCs w:val="15"/>
        </w:rPr>
        <w:t>蓄</w:t>
      </w:r>
      <w:r>
        <w:rPr>
          <w:rFonts w:ascii="Arial" w:hAnsi="Arial" w:cs="Arial"/>
          <w:sz w:val="15"/>
          <w:szCs w:val="15"/>
        </w:rPr>
        <w:t>电池电解质气化。</w:t>
      </w:r>
    </w:p>
    <w:p>
      <w:pPr>
        <w:tabs>
          <w:tab w:val="left" w:pos="4470"/>
        </w:tabs>
        <w:rPr>
          <w:rFonts w:ascii="Arial" w:hAnsi="Arial" w:cs="Arial"/>
          <w:sz w:val="15"/>
          <w:szCs w:val="15"/>
        </w:rPr>
      </w:pPr>
      <w:r>
        <w:rPr>
          <w:rFonts w:ascii="Arial" w:hAnsi="Arial" w:cs="Arial"/>
          <w:sz w:val="15"/>
          <w:szCs w:val="15"/>
        </w:rPr>
        <w:t>如果</w:t>
      </w:r>
      <w:r>
        <w:rPr>
          <w:rFonts w:hint="eastAsia" w:ascii="Arial" w:hAnsi="Arial" w:cs="Arial"/>
          <w:sz w:val="15"/>
          <w:szCs w:val="15"/>
        </w:rPr>
        <w:t>检测控制器自动控制接下来的充电进行均衡充电，均衡充电时间为120</w:t>
      </w:r>
      <w:r>
        <w:rPr>
          <w:rFonts w:ascii="Arial" w:hAnsi="Arial" w:cs="Arial"/>
          <w:sz w:val="15"/>
          <w:szCs w:val="15"/>
        </w:rPr>
        <w:t>分钟</w:t>
      </w:r>
      <w:r>
        <w:rPr>
          <w:rFonts w:hint="eastAsia" w:ascii="Arial" w:hAnsi="Arial" w:cs="Arial"/>
          <w:sz w:val="15"/>
          <w:szCs w:val="15"/>
        </w:rPr>
        <w:t>。均衡充电与提升充电在一次充满过程中不重复进行，</w:t>
      </w:r>
      <w:r>
        <w:rPr>
          <w:rFonts w:ascii="Arial" w:hAnsi="Arial" w:cs="Arial"/>
          <w:sz w:val="15"/>
          <w:szCs w:val="15"/>
        </w:rPr>
        <w:t>以避免</w:t>
      </w:r>
      <w:r>
        <w:rPr>
          <w:rFonts w:hint="eastAsia" w:ascii="Arial" w:hAnsi="Arial" w:cs="Arial"/>
          <w:sz w:val="15"/>
          <w:szCs w:val="15"/>
        </w:rPr>
        <w:t>析出</w:t>
      </w:r>
      <w:r>
        <w:rPr>
          <w:rFonts w:ascii="Arial" w:hAnsi="Arial" w:cs="Arial"/>
          <w:sz w:val="15"/>
          <w:szCs w:val="15"/>
        </w:rPr>
        <w:t>气体太多或</w:t>
      </w:r>
      <w:r>
        <w:rPr>
          <w:rFonts w:hint="eastAsia" w:ascii="Arial" w:hAnsi="Arial" w:cs="Arial"/>
          <w:sz w:val="15"/>
          <w:szCs w:val="15"/>
        </w:rPr>
        <w:t>蓄</w:t>
      </w:r>
      <w:r>
        <w:rPr>
          <w:rFonts w:ascii="Arial" w:hAnsi="Arial" w:cs="Arial"/>
          <w:sz w:val="15"/>
          <w:szCs w:val="15"/>
        </w:rPr>
        <w:t>电池过热。</w:t>
      </w:r>
    </w:p>
    <w:p>
      <w:pPr>
        <w:tabs>
          <w:tab w:val="left" w:pos="4470"/>
        </w:tabs>
        <w:rPr>
          <w:rFonts w:ascii="Arial" w:hAnsi="Arial" w:cs="Arial"/>
          <w:b/>
          <w:sz w:val="15"/>
          <w:szCs w:val="15"/>
        </w:rPr>
      </w:pPr>
      <w:r>
        <w:rPr>
          <w:rFonts w:hint="eastAsia" w:ascii="Arial" w:hAnsi="Arial" w:cs="Arial"/>
          <w:b/>
          <w:sz w:val="15"/>
          <w:szCs w:val="15"/>
        </w:rPr>
        <w:t>注意:</w:t>
      </w:r>
    </w:p>
    <w:p>
      <w:pPr>
        <w:tabs>
          <w:tab w:val="left" w:pos="4470"/>
        </w:tabs>
        <w:ind w:left="74" w:hanging="74" w:hangingChars="49"/>
        <w:rPr>
          <w:rFonts w:ascii="Arial" w:hAnsi="Arial" w:cs="Arial"/>
          <w:b/>
          <w:sz w:val="15"/>
          <w:szCs w:val="15"/>
        </w:rPr>
      </w:pPr>
      <w:r>
        <w:rPr>
          <w:rFonts w:hint="eastAsia" w:ascii="Arial" w:hAnsi="Arial" w:cs="Arial"/>
          <w:b/>
          <w:sz w:val="15"/>
          <w:szCs w:val="15"/>
        </w:rPr>
        <w:t>1）</w:t>
      </w:r>
      <w:r>
        <w:rPr>
          <w:rFonts w:hint="eastAsia" w:ascii="Arial" w:hAnsi="Arial" w:cs="Arial"/>
          <w:sz w:val="15"/>
          <w:szCs w:val="15"/>
        </w:rPr>
        <w:t>当由于安装环境或负载工作的影响，系统无法将蓄电池电压持续稳定在恒定电压时，控制器将进行时间累积，累积在蓄电池电压达到设定值的时间，当累积时间达到3个小时之后，系统将会自动转入浮充充电。</w:t>
      </w:r>
    </w:p>
    <w:p>
      <w:pPr>
        <w:tabs>
          <w:tab w:val="left" w:pos="4470"/>
        </w:tabs>
        <w:rPr>
          <w:rFonts w:ascii="Arial" w:hAnsi="Arial" w:cs="Arial"/>
          <w:sz w:val="15"/>
          <w:szCs w:val="15"/>
        </w:rPr>
      </w:pPr>
      <w:r>
        <w:rPr>
          <w:rFonts w:hint="eastAsia" w:ascii="Arial" w:hAnsi="Arial" w:cs="Arial"/>
          <w:b/>
          <w:sz w:val="15"/>
          <w:szCs w:val="15"/>
        </w:rPr>
        <w:t>2）</w:t>
      </w:r>
      <w:r>
        <w:rPr>
          <w:rFonts w:hint="eastAsia" w:ascii="Arial" w:hAnsi="Arial" w:cs="Arial"/>
          <w:sz w:val="15"/>
          <w:szCs w:val="15"/>
        </w:rPr>
        <w:t>如果不校准控制器的时钟，则控制器将按照其内部时钟进行定期的均衡充电。</w:t>
      </w:r>
    </w:p>
    <w:p>
      <w:pPr>
        <w:tabs>
          <w:tab w:val="left" w:pos="4470"/>
        </w:tabs>
        <w:rPr>
          <w:rFonts w:ascii="Arial" w:hAnsi="Arial" w:cs="Arial"/>
          <w:b/>
          <w:sz w:val="15"/>
          <w:szCs w:val="15"/>
        </w:rPr>
      </w:pPr>
      <w:r>
        <w:rPr>
          <w:rFonts w:hint="eastAsia" w:ascii="Arial" w:hAnsi="Arial" w:cs="Arial"/>
          <w:b/>
          <w:sz w:val="15"/>
          <w:szCs w:val="15"/>
        </w:rPr>
        <w:t>c) 浮充充电</w:t>
      </w:r>
    </w:p>
    <w:p>
      <w:pPr>
        <w:tabs>
          <w:tab w:val="left" w:pos="4470"/>
        </w:tabs>
        <w:rPr>
          <w:rFonts w:ascii="Arial" w:hAnsi="Arial" w:cs="Arial"/>
          <w:sz w:val="18"/>
          <w:szCs w:val="18"/>
        </w:rPr>
      </w:pPr>
      <w:r>
        <w:rPr>
          <w:rFonts w:hint="eastAsia" w:ascii="Arial" w:hAnsi="Arial" w:cs="Arial"/>
          <w:sz w:val="15"/>
          <w:szCs w:val="15"/>
        </w:rPr>
        <w:t xml:space="preserve">    持续充电阶段之后，控制器将通过减小充电电流以降低蓄电池电压，并让蓄电池电压维持在浮充充电电压设定值。浮充阶段对蓄电池进行非常微弱的充电，保证蓄电池维持在充满状态。在浮充阶段，负载可以获取将近全部的太阳能电量。若负载超过了太阳能所能提供的电量，控制器将无法将蓄电池电压维持在浮充阶段。当蓄电池电压低至提升恢复充电设定值时，系统将退出浮充充电阶段，重新进入快速充电阶段。</w:t>
      </w:r>
      <w:r>
        <w:rPr>
          <w:rFonts w:hint="eastAsia" w:ascii="Arial" w:hAnsi="Arial" w:cs="Arial"/>
          <w:sz w:val="18"/>
          <w:szCs w:val="18"/>
        </w:rPr>
        <w:t xml:space="preserve">  </w:t>
      </w:r>
    </w:p>
    <w:p>
      <w:pPr>
        <w:tabs>
          <w:tab w:val="left" w:pos="4470"/>
        </w:tabs>
        <w:rPr>
          <w:rFonts w:ascii="Arial" w:hAnsi="Arial" w:cs="Arial"/>
          <w:sz w:val="18"/>
          <w:szCs w:val="18"/>
        </w:rPr>
      </w:pPr>
    </w:p>
    <w:p>
      <w:pPr>
        <w:tabs>
          <w:tab w:val="left" w:pos="4470"/>
        </w:tabs>
        <w:rPr>
          <w:rFonts w:ascii="Arial" w:hAnsi="Arial" w:cs="Arial"/>
          <w:sz w:val="18"/>
          <w:szCs w:val="18"/>
        </w:rPr>
      </w:pPr>
    </w:p>
    <w:p>
      <w:pPr>
        <w:tabs>
          <w:tab w:val="left" w:pos="4470"/>
        </w:tabs>
        <w:rPr>
          <w:rFonts w:ascii="Arial" w:hAnsi="Arial" w:cs="Arial"/>
          <w:sz w:val="18"/>
          <w:szCs w:val="18"/>
        </w:rPr>
        <w:sectPr>
          <w:footerReference r:id="rId4" w:type="default"/>
          <w:pgSz w:w="7371" w:h="10433"/>
          <w:pgMar w:top="851" w:right="851" w:bottom="851" w:left="851" w:header="567" w:footer="567" w:gutter="0"/>
          <w:pgNumType w:start="1"/>
          <w:cols w:space="425" w:num="1"/>
          <w:docGrid w:type="lines" w:linePitch="326" w:charSpace="0"/>
        </w:sectPr>
      </w:pPr>
    </w:p>
    <w:p>
      <w:pPr>
        <w:pStyle w:val="2"/>
        <w:spacing w:before="0" w:after="0" w:line="240" w:lineRule="auto"/>
        <w:rPr>
          <w:rFonts w:ascii="Arial" w:hAnsi="Arial" w:eastAsia="仿宋" w:cs="Arial"/>
          <w:sz w:val="28"/>
          <w:szCs w:val="28"/>
        </w:rPr>
      </w:pPr>
      <w:bookmarkStart w:id="14" w:name="_Toc498698458"/>
      <w:r>
        <w:rPr>
          <w:rFonts w:ascii="Arial" w:hAnsi="Arial" w:eastAsia="仿宋" w:cs="Arial"/>
          <w:sz w:val="28"/>
          <w:szCs w:val="28"/>
        </w:rPr>
        <w:t>2</w:t>
      </w:r>
      <w:bookmarkStart w:id="15" w:name="OLE_LINK26"/>
      <w:bookmarkStart w:id="16" w:name="OLE_LINK11"/>
      <w:r>
        <w:rPr>
          <w:rFonts w:ascii="Arial" w:hAnsi="Arial" w:eastAsia="仿宋" w:cs="Arial"/>
          <w:sz w:val="28"/>
          <w:szCs w:val="28"/>
        </w:rPr>
        <w:t>.</w:t>
      </w:r>
      <w:r>
        <w:rPr>
          <w:rFonts w:ascii="Arial" w:hAnsi="仿宋" w:eastAsia="仿宋" w:cs="Arial"/>
          <w:sz w:val="28"/>
          <w:szCs w:val="28"/>
        </w:rPr>
        <w:t>安装说明</w:t>
      </w:r>
      <w:bookmarkEnd w:id="14"/>
    </w:p>
    <w:bookmarkEnd w:id="15"/>
    <w:bookmarkEnd w:id="16"/>
    <w:p>
      <w:pPr>
        <w:pStyle w:val="3"/>
        <w:spacing w:beforeLines="50" w:afterLines="50" w:line="240" w:lineRule="auto"/>
        <w:rPr>
          <w:rFonts w:ascii="Arial" w:hAnsi="Arial" w:eastAsia="宋体" w:cs="Arial"/>
          <w:sz w:val="21"/>
          <w:szCs w:val="21"/>
        </w:rPr>
      </w:pPr>
      <w:bookmarkStart w:id="17" w:name="_Toc433359002"/>
      <w:bookmarkStart w:id="18" w:name="_Toc298765641"/>
      <w:bookmarkStart w:id="19" w:name="_Toc498698459"/>
      <w:r>
        <w:rPr>
          <w:rFonts w:ascii="Arial" w:hAnsi="Arial" w:eastAsia="宋体" w:cs="Arial"/>
          <w:sz w:val="21"/>
          <w:szCs w:val="21"/>
        </w:rPr>
        <w:t>2.1</w:t>
      </w:r>
      <w:r>
        <w:rPr>
          <w:rFonts w:ascii="Arial" w:hAnsi="宋体" w:eastAsia="宋体" w:cs="Arial"/>
          <w:sz w:val="21"/>
          <w:szCs w:val="21"/>
        </w:rPr>
        <w:t>安装注意事项</w:t>
      </w:r>
      <w:bookmarkEnd w:id="17"/>
      <w:bookmarkEnd w:id="18"/>
      <w:bookmarkEnd w:id="19"/>
    </w:p>
    <w:p>
      <w:pPr>
        <w:numPr>
          <w:ilvl w:val="0"/>
          <w:numId w:val="5"/>
        </w:numPr>
        <w:ind w:left="142" w:hanging="136"/>
        <w:rPr>
          <w:rFonts w:ascii="Arial" w:hAnsi="Arial" w:cs="Arial"/>
          <w:sz w:val="15"/>
          <w:szCs w:val="15"/>
        </w:rPr>
      </w:pPr>
      <w:r>
        <w:rPr>
          <w:rFonts w:ascii="Arial" w:cs="Arial"/>
          <w:sz w:val="15"/>
          <w:szCs w:val="15"/>
        </w:rPr>
        <w:t>安装蓄电池时要非常小心，对于开口铅酸蓄电池的安装应戴上防护镜一旦接触到蓄电池酸液时，请及时用清水冲洗。</w:t>
      </w:r>
    </w:p>
    <w:p>
      <w:pPr>
        <w:numPr>
          <w:ilvl w:val="0"/>
          <w:numId w:val="5"/>
        </w:numPr>
        <w:ind w:left="142" w:hanging="136"/>
        <w:rPr>
          <w:rFonts w:ascii="Arial" w:hAnsi="Arial" w:cs="Arial"/>
          <w:sz w:val="15"/>
          <w:szCs w:val="15"/>
        </w:rPr>
      </w:pPr>
      <w:r>
        <w:rPr>
          <w:rFonts w:ascii="Arial" w:cs="Arial"/>
          <w:sz w:val="15"/>
          <w:szCs w:val="15"/>
        </w:rPr>
        <w:t>蓄电池附近避免放置金属物件，防止蓄电池发生短路。</w:t>
      </w:r>
    </w:p>
    <w:p>
      <w:pPr>
        <w:numPr>
          <w:ilvl w:val="0"/>
          <w:numId w:val="5"/>
        </w:numPr>
        <w:ind w:left="142" w:hanging="136"/>
        <w:rPr>
          <w:rFonts w:ascii="Arial" w:hAnsi="Arial" w:cs="Arial"/>
          <w:sz w:val="15"/>
          <w:szCs w:val="15"/>
        </w:rPr>
      </w:pPr>
      <w:r>
        <w:rPr>
          <w:rFonts w:ascii="Arial" w:cs="Arial"/>
          <w:sz w:val="15"/>
          <w:szCs w:val="15"/>
        </w:rPr>
        <w:t>蓄电池充电时可能产生酸性气体，确保环境周围通风良好。</w:t>
      </w:r>
    </w:p>
    <w:p>
      <w:pPr>
        <w:numPr>
          <w:ilvl w:val="0"/>
          <w:numId w:val="5"/>
        </w:numPr>
        <w:ind w:left="142" w:hanging="136"/>
        <w:rPr>
          <w:rFonts w:ascii="Arial" w:hAnsi="Arial" w:cs="Arial"/>
          <w:sz w:val="15"/>
          <w:szCs w:val="15"/>
        </w:rPr>
      </w:pPr>
      <w:r>
        <w:rPr>
          <w:rFonts w:ascii="Arial" w:cs="Arial"/>
          <w:sz w:val="15"/>
          <w:szCs w:val="15"/>
        </w:rPr>
        <w:t>室外安装时应避免阳光直晒和雨水渗入。</w:t>
      </w:r>
    </w:p>
    <w:p>
      <w:pPr>
        <w:numPr>
          <w:ilvl w:val="0"/>
          <w:numId w:val="5"/>
        </w:numPr>
        <w:ind w:left="142" w:hanging="136"/>
        <w:rPr>
          <w:rFonts w:ascii="Arial" w:hAnsi="Arial" w:cs="Arial"/>
          <w:sz w:val="15"/>
          <w:szCs w:val="15"/>
        </w:rPr>
      </w:pPr>
      <w:r>
        <w:rPr>
          <w:rFonts w:ascii="Arial" w:cs="Arial"/>
          <w:sz w:val="15"/>
          <w:szCs w:val="15"/>
        </w:rPr>
        <w:t>虚接的连接点和腐蚀的电线可能造成极大的发热融化电线绝缘层，燃烧周围的材料，甚至引起火灾，所以要保证连接头都拧紧，电线最好用扎带都固定好，避免移动应用时电线摇晃而造成连接头松散。</w:t>
      </w:r>
    </w:p>
    <w:p>
      <w:pPr>
        <w:numPr>
          <w:ilvl w:val="0"/>
          <w:numId w:val="5"/>
        </w:numPr>
        <w:ind w:left="142" w:hanging="136"/>
        <w:rPr>
          <w:rFonts w:ascii="Arial" w:hAnsi="Arial" w:cs="Arial"/>
          <w:sz w:val="15"/>
          <w:szCs w:val="15"/>
        </w:rPr>
      </w:pPr>
      <w:r>
        <w:rPr>
          <w:rFonts w:ascii="Arial" w:cs="Arial"/>
          <w:sz w:val="15"/>
          <w:szCs w:val="15"/>
        </w:rPr>
        <w:t>只能给符合本控制器控制范围的铅酸</w:t>
      </w:r>
      <w:r>
        <w:rPr>
          <w:rFonts w:hint="eastAsia" w:ascii="Arial" w:cs="Arial"/>
          <w:sz w:val="15"/>
          <w:szCs w:val="15"/>
        </w:rPr>
        <w:t>和锂离子</w:t>
      </w:r>
      <w:r>
        <w:rPr>
          <w:rFonts w:ascii="Arial" w:cs="Arial"/>
          <w:sz w:val="15"/>
          <w:szCs w:val="15"/>
        </w:rPr>
        <w:t>蓄电池充电。</w:t>
      </w:r>
    </w:p>
    <w:p>
      <w:pPr>
        <w:numPr>
          <w:ilvl w:val="0"/>
          <w:numId w:val="5"/>
        </w:numPr>
        <w:ind w:left="142" w:hanging="136"/>
        <w:rPr>
          <w:rFonts w:ascii="Arial" w:hAnsi="Arial" w:cs="Arial"/>
          <w:sz w:val="15"/>
          <w:szCs w:val="15"/>
        </w:rPr>
      </w:pPr>
      <w:r>
        <w:rPr>
          <w:rFonts w:ascii="Arial" w:cs="Arial"/>
          <w:sz w:val="15"/>
          <w:szCs w:val="15"/>
        </w:rPr>
        <w:t>控制器上的蓄电池接线端子既可以同一只蓄电池连接，也可以同一组蓄电池连接。手册中后续说明都是针对单只蓄电池使用时，但是同样适用于一组蓄电池的系统。</w:t>
      </w:r>
    </w:p>
    <w:p>
      <w:pPr>
        <w:numPr>
          <w:ilvl w:val="0"/>
          <w:numId w:val="5"/>
        </w:numPr>
        <w:ind w:left="142" w:hanging="136"/>
        <w:rPr>
          <w:rFonts w:ascii="Arial" w:hAnsi="Arial" w:cs="Arial"/>
          <w:sz w:val="15"/>
          <w:szCs w:val="15"/>
        </w:rPr>
      </w:pPr>
      <w:r>
        <w:rPr>
          <w:rFonts w:ascii="Arial" w:cs="Arial"/>
          <w:sz w:val="15"/>
          <w:szCs w:val="15"/>
        </w:rPr>
        <w:t>系统连接线按照不大于</w:t>
      </w:r>
      <w:r>
        <w:rPr>
          <w:rFonts w:ascii="Arial" w:hAnsi="Arial" w:cs="Arial"/>
          <w:sz w:val="15"/>
          <w:szCs w:val="15"/>
        </w:rPr>
        <w:t>5A/mm</w:t>
      </w:r>
      <w:r>
        <w:rPr>
          <w:rFonts w:ascii="Arial" w:hAnsi="Arial" w:cs="Arial"/>
          <w:sz w:val="15"/>
          <w:szCs w:val="15"/>
          <w:vertAlign w:val="superscript"/>
        </w:rPr>
        <w:t xml:space="preserve">2 </w:t>
      </w:r>
      <w:r>
        <w:rPr>
          <w:rFonts w:ascii="Arial" w:cs="Arial"/>
          <w:sz w:val="15"/>
          <w:szCs w:val="15"/>
        </w:rPr>
        <w:t>的电流密度进行选取。</w:t>
      </w:r>
    </w:p>
    <w:p>
      <w:pPr>
        <w:pStyle w:val="3"/>
        <w:spacing w:beforeLines="50" w:afterLines="50" w:line="240" w:lineRule="auto"/>
        <w:rPr>
          <w:rFonts w:ascii="Arial" w:hAnsi="Arial" w:eastAsia="宋体" w:cs="Arial"/>
          <w:sz w:val="21"/>
          <w:szCs w:val="21"/>
        </w:rPr>
      </w:pPr>
      <w:bookmarkStart w:id="20" w:name="_Toc298765642"/>
      <w:bookmarkStart w:id="21" w:name="_Toc498698460"/>
      <w:bookmarkStart w:id="22" w:name="_Toc433359003"/>
      <w:bookmarkStart w:id="23" w:name="OLE_LINK15"/>
      <w:bookmarkStart w:id="24" w:name="OLE_LINK14"/>
      <w:r>
        <w:rPr>
          <w:rFonts w:ascii="Arial" w:hAnsi="Arial" w:eastAsia="宋体" w:cs="Arial"/>
          <w:sz w:val="21"/>
          <w:szCs w:val="21"/>
        </w:rPr>
        <w:t>2.2</w:t>
      </w:r>
      <w:bookmarkEnd w:id="20"/>
      <w:r>
        <w:rPr>
          <w:rFonts w:ascii="Arial" w:hAnsi="宋体" w:eastAsia="宋体" w:cs="Arial"/>
          <w:sz w:val="21"/>
          <w:szCs w:val="21"/>
        </w:rPr>
        <w:t>光伏阵列的要求</w:t>
      </w:r>
      <w:bookmarkEnd w:id="21"/>
      <w:bookmarkEnd w:id="22"/>
    </w:p>
    <w:bookmarkEnd w:id="23"/>
    <w:bookmarkEnd w:id="24"/>
    <w:p>
      <w:pPr>
        <w:rPr>
          <w:rFonts w:ascii="Arial" w:hAnsi="Arial" w:cs="Arial"/>
          <w:sz w:val="15"/>
          <w:szCs w:val="15"/>
        </w:rPr>
      </w:pPr>
      <w:r>
        <w:rPr>
          <w:rFonts w:ascii="Arial" w:hAnsi="Arial" w:cs="Arial"/>
          <w:sz w:val="15"/>
          <w:szCs w:val="15"/>
        </w:rPr>
        <w:t>(1)</w:t>
      </w:r>
      <w:r>
        <w:rPr>
          <w:rFonts w:ascii="Arial" w:cs="Arial"/>
          <w:sz w:val="15"/>
          <w:szCs w:val="15"/>
        </w:rPr>
        <w:t>光伏组件串联数量</w:t>
      </w:r>
    </w:p>
    <w:p>
      <w:pPr>
        <w:ind w:firstLine="300" w:firstLineChars="200"/>
        <w:rPr>
          <w:rFonts w:ascii="Arial" w:hAnsi="Arial" w:cs="Arial"/>
          <w:sz w:val="15"/>
          <w:szCs w:val="15"/>
        </w:rPr>
      </w:pPr>
      <w:r>
        <w:rPr>
          <w:rFonts w:ascii="Arial" w:cs="Arial"/>
          <w:sz w:val="15"/>
          <w:szCs w:val="15"/>
        </w:rPr>
        <w:t>由于市场上的光伏组件类型各不相同，控制器作为光伏系统中的核心部件，能够适合各种类型的光伏组件并能够最大化的将太阳能转化为电能尤为重要，因此根据</w:t>
      </w:r>
      <w:r>
        <w:rPr>
          <w:rFonts w:ascii="Arial" w:hAnsi="Arial" w:cs="Arial"/>
          <w:sz w:val="15"/>
          <w:szCs w:val="15"/>
        </w:rPr>
        <w:t>MPPT</w:t>
      </w:r>
      <w:r>
        <w:rPr>
          <w:rFonts w:ascii="Arial" w:cs="Arial"/>
          <w:sz w:val="15"/>
          <w:szCs w:val="15"/>
        </w:rPr>
        <w:t>控制器的开路电压（</w:t>
      </w:r>
      <w:r>
        <w:rPr>
          <w:rFonts w:ascii="Arial" w:hAnsi="Arial" w:cs="Arial"/>
          <w:sz w:val="15"/>
          <w:szCs w:val="15"/>
        </w:rPr>
        <w:t>V</w:t>
      </w:r>
      <w:r>
        <w:rPr>
          <w:rFonts w:ascii="Arial" w:hAnsi="Arial" w:cs="Arial"/>
          <w:sz w:val="15"/>
          <w:szCs w:val="15"/>
          <w:vertAlign w:val="subscript"/>
        </w:rPr>
        <w:t>OC</w:t>
      </w:r>
      <w:r>
        <w:rPr>
          <w:rFonts w:ascii="Arial" w:cs="Arial"/>
          <w:sz w:val="15"/>
          <w:szCs w:val="15"/>
        </w:rPr>
        <w:t>）和最大功率点电压（</w:t>
      </w:r>
      <w:r>
        <w:rPr>
          <w:rFonts w:ascii="Arial" w:hAnsi="Arial" w:cs="Arial"/>
          <w:sz w:val="15"/>
          <w:szCs w:val="15"/>
        </w:rPr>
        <w:t>V</w:t>
      </w:r>
      <w:r>
        <w:rPr>
          <w:rFonts w:ascii="Arial" w:hAnsi="Arial" w:cs="Arial"/>
          <w:sz w:val="15"/>
          <w:szCs w:val="15"/>
          <w:vertAlign w:val="subscript"/>
        </w:rPr>
        <w:t>MPP</w:t>
      </w:r>
      <w:r>
        <w:rPr>
          <w:rFonts w:ascii="Arial" w:cs="Arial"/>
          <w:sz w:val="15"/>
          <w:szCs w:val="15"/>
        </w:rPr>
        <w:t>）可以计算出适合不同类型的光伏组件串联数量，以下是光伏组件串联数量表格，仅供参考：</w:t>
      </w:r>
    </w:p>
    <w:p>
      <w:pPr>
        <w:rPr>
          <w:rFonts w:ascii="Arial" w:hAnsi="Arial" w:cs="Arial"/>
          <w:sz w:val="15"/>
          <w:szCs w:val="15"/>
        </w:rPr>
      </w:pPr>
    </w:p>
    <w:p>
      <w:pPr>
        <w:rPr>
          <w:rFonts w:ascii="Arial" w:hAnsi="Arial" w:cs="Arial"/>
          <w:sz w:val="15"/>
          <w:szCs w:val="15"/>
        </w:rPr>
      </w:pPr>
    </w:p>
    <w:p>
      <w:pPr>
        <w:rPr>
          <w:rFonts w:ascii="Arial" w:hAnsi="Arial" w:cs="Arial"/>
          <w:sz w:val="15"/>
          <w:szCs w:val="15"/>
        </w:rPr>
      </w:pPr>
    </w:p>
    <w:p>
      <w:pPr>
        <w:rPr>
          <w:rFonts w:ascii="Arial" w:hAnsi="Arial" w:cs="Arial"/>
          <w:sz w:val="15"/>
          <w:szCs w:val="15"/>
        </w:rPr>
      </w:pPr>
    </w:p>
    <w:p>
      <w:pPr>
        <w:rPr>
          <w:rFonts w:ascii="Arial" w:hAnsi="Arial" w:cs="Arial"/>
          <w:b/>
          <w:sz w:val="15"/>
          <w:szCs w:val="15"/>
        </w:rPr>
      </w:pPr>
      <w:r>
        <w:rPr>
          <w:rFonts w:hint="eastAsia" w:ascii="Arial" w:hAnsi="Arial" w:cs="Arial"/>
          <w:b/>
          <w:sz w:val="15"/>
          <w:szCs w:val="15"/>
        </w:rPr>
        <w:t>Tracer</w:t>
      </w:r>
      <w:r>
        <w:rPr>
          <w:rFonts w:ascii="Arial" w:hAnsi="Arial" w:cs="Arial"/>
          <w:b/>
          <w:sz w:val="15"/>
          <w:szCs w:val="15"/>
        </w:rPr>
        <w:t>1206/2206</w:t>
      </w:r>
      <w:r>
        <w:rPr>
          <w:rFonts w:hint="eastAsia" w:ascii="Arial" w:hAnsi="Arial" w:cs="Arial"/>
          <w:b/>
          <w:sz w:val="15"/>
          <w:szCs w:val="15"/>
        </w:rPr>
        <w:t>A</w:t>
      </w:r>
      <w:r>
        <w:rPr>
          <w:rFonts w:ascii="Arial" w:hAnsi="Arial" w:cs="Arial"/>
          <w:b/>
          <w:sz w:val="15"/>
          <w:szCs w:val="15"/>
        </w:rPr>
        <w:t>N:</w:t>
      </w:r>
    </w:p>
    <w:tbl>
      <w:tblPr>
        <w:tblStyle w:val="16"/>
        <w:tblW w:w="5414" w:type="dxa"/>
        <w:jc w:val="center"/>
        <w:tblInd w:w="-512"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66"/>
        <w:gridCol w:w="605"/>
        <w:gridCol w:w="567"/>
        <w:gridCol w:w="529"/>
        <w:gridCol w:w="567"/>
        <w:gridCol w:w="567"/>
        <w:gridCol w:w="567"/>
        <w:gridCol w:w="567"/>
        <w:gridCol w:w="57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71" w:hRule="atLeast"/>
          <w:jc w:val="center"/>
        </w:trPr>
        <w:tc>
          <w:tcPr>
            <w:tcW w:w="866" w:type="dxa"/>
            <w:vMerge w:val="restart"/>
            <w:vAlign w:val="center"/>
          </w:tcPr>
          <w:p>
            <w:pPr>
              <w:adjustRightInd w:val="0"/>
              <w:snapToGrid w:val="0"/>
              <w:rPr>
                <w:rFonts w:ascii="Arial" w:hAnsi="Arial" w:cs="Arial"/>
                <w:b/>
                <w:sz w:val="15"/>
                <w:szCs w:val="15"/>
              </w:rPr>
            </w:pPr>
            <w:r>
              <w:rPr>
                <w:rFonts w:ascii="Arial" w:cs="Arial"/>
                <w:b/>
                <w:sz w:val="15"/>
                <w:szCs w:val="15"/>
              </w:rPr>
              <w:t>系统电压</w:t>
            </w:r>
          </w:p>
        </w:tc>
        <w:tc>
          <w:tcPr>
            <w:tcW w:w="1172"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36cell     Voc＜23V</w:t>
            </w:r>
          </w:p>
        </w:tc>
        <w:tc>
          <w:tcPr>
            <w:tcW w:w="1096"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48cell   Voc＜31V</w:t>
            </w:r>
          </w:p>
        </w:tc>
        <w:tc>
          <w:tcPr>
            <w:tcW w:w="1134"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54cell     Voc＜34V</w:t>
            </w:r>
          </w:p>
        </w:tc>
        <w:tc>
          <w:tcPr>
            <w:tcW w:w="1146"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60cell     Voc＜38V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6" w:hRule="atLeast"/>
          <w:jc w:val="center"/>
        </w:trPr>
        <w:tc>
          <w:tcPr>
            <w:tcW w:w="866" w:type="dxa"/>
            <w:vMerge w:val="continue"/>
            <w:vAlign w:val="center"/>
          </w:tcPr>
          <w:p>
            <w:pPr>
              <w:adjustRightInd w:val="0"/>
              <w:snapToGrid w:val="0"/>
              <w:rPr>
                <w:rFonts w:ascii="Arial" w:hAnsi="Arial" w:cs="Arial"/>
                <w:sz w:val="15"/>
                <w:szCs w:val="15"/>
              </w:rPr>
            </w:pPr>
          </w:p>
        </w:tc>
        <w:tc>
          <w:tcPr>
            <w:tcW w:w="605"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29"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79" w:type="dxa"/>
            <w:vAlign w:val="center"/>
          </w:tcPr>
          <w:p>
            <w:pPr>
              <w:adjustRightInd w:val="0"/>
              <w:snapToGrid w:val="0"/>
              <w:jc w:val="center"/>
              <w:rPr>
                <w:rFonts w:ascii="Arial" w:hAnsi="Arial" w:cs="Arial"/>
                <w:sz w:val="15"/>
                <w:szCs w:val="15"/>
              </w:rPr>
            </w:pPr>
            <w:r>
              <w:rPr>
                <w:rFonts w:ascii="Arial" w:cs="Arial"/>
                <w:sz w:val="15"/>
                <w:szCs w:val="15"/>
              </w:rPr>
              <w:t>最佳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66" w:type="dxa"/>
          </w:tcPr>
          <w:p>
            <w:pPr>
              <w:adjustRightInd w:val="0"/>
              <w:snapToGrid w:val="0"/>
              <w:jc w:val="center"/>
              <w:rPr>
                <w:rFonts w:ascii="Arial" w:hAnsi="Arial" w:cs="Arial"/>
                <w:sz w:val="15"/>
                <w:szCs w:val="15"/>
              </w:rPr>
            </w:pPr>
            <w:r>
              <w:rPr>
                <w:rFonts w:ascii="Arial" w:hAnsi="Arial" w:cs="Arial"/>
                <w:sz w:val="15"/>
                <w:szCs w:val="15"/>
              </w:rPr>
              <w:t>12V</w:t>
            </w:r>
          </w:p>
        </w:tc>
        <w:tc>
          <w:tcPr>
            <w:tcW w:w="605"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29" w:type="dxa"/>
          </w:tcPr>
          <w:p>
            <w:pPr>
              <w:adjustRightInd w:val="0"/>
              <w:snapToGrid w:val="0"/>
              <w:jc w:val="center"/>
              <w:rPr>
                <w:rFonts w:ascii="Arial" w:hAnsi="Arial" w:cs="Arial"/>
                <w:sz w:val="15"/>
                <w:szCs w:val="15"/>
              </w:rPr>
            </w:pPr>
            <w:r>
              <w:rPr>
                <w:rFonts w:ascii="Arial" w:hAnsi="Arial" w:cs="Arial"/>
                <w:sz w:val="15"/>
                <w:szCs w:val="15"/>
              </w:rPr>
              <w:t>1</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79" w:type="dxa"/>
          </w:tcPr>
          <w:p>
            <w:pPr>
              <w:adjustRightInd w:val="0"/>
              <w:snapToGrid w:val="0"/>
              <w:jc w:val="center"/>
              <w:rPr>
                <w:rFonts w:ascii="Arial" w:hAnsi="Arial" w:cs="Arial"/>
                <w:sz w:val="15"/>
                <w:szCs w:val="15"/>
              </w:rPr>
            </w:pPr>
            <w:r>
              <w:rPr>
                <w:rFonts w:ascii="Arial" w:hAnsi="Arial" w:cs="Arial"/>
                <w:sz w:val="15"/>
                <w:szCs w:val="15"/>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66" w:type="dxa"/>
          </w:tcPr>
          <w:p>
            <w:pPr>
              <w:adjustRightInd w:val="0"/>
              <w:snapToGrid w:val="0"/>
              <w:jc w:val="center"/>
              <w:rPr>
                <w:rFonts w:ascii="Arial" w:hAnsi="Arial" w:cs="Arial"/>
                <w:sz w:val="15"/>
                <w:szCs w:val="15"/>
              </w:rPr>
            </w:pPr>
            <w:r>
              <w:rPr>
                <w:rFonts w:ascii="Arial" w:hAnsi="Arial" w:cs="Arial"/>
                <w:sz w:val="15"/>
                <w:szCs w:val="15"/>
              </w:rPr>
              <w:t>24V</w:t>
            </w:r>
          </w:p>
        </w:tc>
        <w:tc>
          <w:tcPr>
            <w:tcW w:w="605"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29" w:type="dxa"/>
          </w:tcPr>
          <w:p>
            <w:pPr>
              <w:adjustRightInd w:val="0"/>
              <w:snapToGrid w:val="0"/>
              <w:jc w:val="center"/>
              <w:rPr>
                <w:rFonts w:ascii="Arial" w:hAnsi="Arial" w:cs="Arial"/>
                <w:sz w:val="15"/>
                <w:szCs w:val="15"/>
              </w:rPr>
            </w:pPr>
            <w:r>
              <w:rPr>
                <w:rFonts w:ascii="Arial" w:hAnsi="Arial" w:cs="Arial"/>
                <w:sz w:val="15"/>
                <w:szCs w:val="15"/>
              </w:rPr>
              <w:t>-</w:t>
            </w:r>
          </w:p>
        </w:tc>
        <w:tc>
          <w:tcPr>
            <w:tcW w:w="567" w:type="dxa"/>
          </w:tcPr>
          <w:p>
            <w:pPr>
              <w:adjustRightInd w:val="0"/>
              <w:snapToGrid w:val="0"/>
              <w:jc w:val="center"/>
              <w:rPr>
                <w:rFonts w:ascii="Arial" w:hAnsi="Arial" w:cs="Arial"/>
                <w:sz w:val="15"/>
                <w:szCs w:val="15"/>
              </w:rPr>
            </w:pPr>
            <w:r>
              <w:rPr>
                <w:rFonts w:ascii="Arial" w:hAnsi="Arial" w:cs="Arial"/>
                <w:sz w:val="15"/>
                <w:szCs w:val="15"/>
              </w:rPr>
              <w:t>-</w:t>
            </w:r>
          </w:p>
        </w:tc>
        <w:tc>
          <w:tcPr>
            <w:tcW w:w="567" w:type="dxa"/>
          </w:tcPr>
          <w:p>
            <w:pPr>
              <w:adjustRightInd w:val="0"/>
              <w:snapToGrid w:val="0"/>
              <w:jc w:val="center"/>
              <w:rPr>
                <w:rFonts w:ascii="Arial" w:hAnsi="Arial" w:cs="Arial"/>
                <w:sz w:val="15"/>
                <w:szCs w:val="15"/>
              </w:rPr>
            </w:pPr>
            <w:r>
              <w:rPr>
                <w:rFonts w:ascii="Arial" w:hAnsi="Arial" w:cs="Arial"/>
                <w:sz w:val="15"/>
                <w:szCs w:val="15"/>
              </w:rPr>
              <w:t>-</w:t>
            </w:r>
          </w:p>
        </w:tc>
        <w:tc>
          <w:tcPr>
            <w:tcW w:w="567" w:type="dxa"/>
          </w:tcPr>
          <w:p>
            <w:pPr>
              <w:adjustRightInd w:val="0"/>
              <w:snapToGrid w:val="0"/>
              <w:jc w:val="center"/>
              <w:rPr>
                <w:rFonts w:ascii="Arial" w:hAnsi="Arial" w:cs="Arial"/>
                <w:sz w:val="15"/>
                <w:szCs w:val="15"/>
              </w:rPr>
            </w:pPr>
            <w:r>
              <w:rPr>
                <w:rFonts w:ascii="Arial" w:hAnsi="Arial" w:cs="Arial"/>
                <w:sz w:val="15"/>
                <w:szCs w:val="15"/>
              </w:rPr>
              <w:t>-</w:t>
            </w:r>
          </w:p>
        </w:tc>
        <w:tc>
          <w:tcPr>
            <w:tcW w:w="567" w:type="dxa"/>
          </w:tcPr>
          <w:p>
            <w:pPr>
              <w:adjustRightInd w:val="0"/>
              <w:snapToGrid w:val="0"/>
              <w:jc w:val="center"/>
              <w:rPr>
                <w:rFonts w:ascii="Arial" w:hAnsi="Arial" w:cs="Arial"/>
                <w:sz w:val="15"/>
                <w:szCs w:val="15"/>
              </w:rPr>
            </w:pPr>
            <w:r>
              <w:rPr>
                <w:rFonts w:ascii="Arial" w:hAnsi="Arial" w:cs="Arial"/>
                <w:sz w:val="15"/>
                <w:szCs w:val="15"/>
              </w:rPr>
              <w:t>-</w:t>
            </w:r>
          </w:p>
        </w:tc>
        <w:tc>
          <w:tcPr>
            <w:tcW w:w="579" w:type="dxa"/>
          </w:tcPr>
          <w:p>
            <w:pPr>
              <w:adjustRightInd w:val="0"/>
              <w:snapToGrid w:val="0"/>
              <w:jc w:val="center"/>
              <w:rPr>
                <w:rFonts w:ascii="Arial" w:hAnsi="Arial" w:cs="Arial"/>
                <w:sz w:val="15"/>
                <w:szCs w:val="15"/>
              </w:rPr>
            </w:pPr>
            <w:r>
              <w:rPr>
                <w:rFonts w:ascii="Arial" w:hAnsi="Arial" w:cs="Arial"/>
                <w:sz w:val="15"/>
                <w:szCs w:val="15"/>
              </w:rPr>
              <w:t>-</w:t>
            </w:r>
          </w:p>
        </w:tc>
      </w:tr>
    </w:tbl>
    <w:p>
      <w:pPr>
        <w:adjustRightInd w:val="0"/>
        <w:snapToGrid w:val="0"/>
        <w:rPr>
          <w:rFonts w:ascii="Arial" w:hAnsi="Arial" w:cs="Arial"/>
          <w:sz w:val="15"/>
          <w:szCs w:val="15"/>
        </w:rPr>
      </w:pPr>
    </w:p>
    <w:tbl>
      <w:tblPr>
        <w:tblStyle w:val="16"/>
        <w:tblW w:w="5384" w:type="dxa"/>
        <w:jc w:val="center"/>
        <w:tblInd w:w="-73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51"/>
        <w:gridCol w:w="850"/>
        <w:gridCol w:w="851"/>
        <w:gridCol w:w="850"/>
        <w:gridCol w:w="851"/>
        <w:gridCol w:w="113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4" w:hRule="atLeast"/>
          <w:jc w:val="center"/>
        </w:trPr>
        <w:tc>
          <w:tcPr>
            <w:tcW w:w="851" w:type="dxa"/>
            <w:vMerge w:val="restart"/>
            <w:vAlign w:val="center"/>
          </w:tcPr>
          <w:p>
            <w:pPr>
              <w:adjustRightInd w:val="0"/>
              <w:snapToGrid w:val="0"/>
              <w:jc w:val="center"/>
              <w:rPr>
                <w:rFonts w:ascii="Arial" w:hAnsi="Arial" w:cs="Arial"/>
                <w:b/>
                <w:sz w:val="15"/>
                <w:szCs w:val="15"/>
              </w:rPr>
            </w:pPr>
            <w:r>
              <w:rPr>
                <w:rFonts w:ascii="Arial" w:cs="Arial"/>
                <w:b/>
                <w:sz w:val="15"/>
                <w:szCs w:val="15"/>
              </w:rPr>
              <w:t>系统电压</w:t>
            </w:r>
          </w:p>
        </w:tc>
        <w:tc>
          <w:tcPr>
            <w:tcW w:w="1701" w:type="dxa"/>
            <w:gridSpan w:val="2"/>
          </w:tcPr>
          <w:p>
            <w:pPr>
              <w:adjustRightInd w:val="0"/>
              <w:snapToGrid w:val="0"/>
              <w:jc w:val="center"/>
              <w:rPr>
                <w:rFonts w:ascii="Arial" w:hAnsi="Arial" w:cs="Arial"/>
                <w:b/>
                <w:sz w:val="15"/>
                <w:szCs w:val="15"/>
              </w:rPr>
            </w:pPr>
            <w:r>
              <w:rPr>
                <w:rFonts w:ascii="Arial" w:hAnsi="Arial" w:cs="Arial"/>
                <w:b/>
                <w:sz w:val="15"/>
                <w:szCs w:val="15"/>
              </w:rPr>
              <w:t>72cell Voc＜46V</w:t>
            </w:r>
          </w:p>
        </w:tc>
        <w:tc>
          <w:tcPr>
            <w:tcW w:w="1701" w:type="dxa"/>
            <w:gridSpan w:val="2"/>
          </w:tcPr>
          <w:p>
            <w:pPr>
              <w:adjustRightInd w:val="0"/>
              <w:snapToGrid w:val="0"/>
              <w:jc w:val="center"/>
              <w:rPr>
                <w:rFonts w:ascii="Arial" w:hAnsi="Arial" w:cs="Arial"/>
                <w:b/>
                <w:sz w:val="15"/>
                <w:szCs w:val="15"/>
              </w:rPr>
            </w:pPr>
            <w:r>
              <w:rPr>
                <w:rFonts w:ascii="Arial" w:hAnsi="Arial" w:cs="Arial"/>
                <w:b/>
                <w:sz w:val="15"/>
                <w:szCs w:val="15"/>
              </w:rPr>
              <w:t>96cell Voc＜62V</w:t>
            </w:r>
          </w:p>
        </w:tc>
        <w:tc>
          <w:tcPr>
            <w:tcW w:w="1131" w:type="dxa"/>
            <w:vMerge w:val="restart"/>
            <w:vAlign w:val="center"/>
          </w:tcPr>
          <w:p>
            <w:pPr>
              <w:adjustRightInd w:val="0"/>
              <w:snapToGrid w:val="0"/>
              <w:jc w:val="center"/>
              <w:rPr>
                <w:rFonts w:ascii="Arial" w:hAnsi="Arial" w:cs="Arial"/>
                <w:b/>
                <w:sz w:val="15"/>
                <w:szCs w:val="15"/>
              </w:rPr>
            </w:pPr>
            <w:r>
              <w:rPr>
                <w:rFonts w:ascii="Arial" w:hAnsi="Arial" w:cs="Arial"/>
                <w:b/>
                <w:sz w:val="15"/>
                <w:szCs w:val="15"/>
              </w:rPr>
              <w:t xml:space="preserve">薄膜  </w:t>
            </w:r>
          </w:p>
          <w:p>
            <w:pPr>
              <w:adjustRightInd w:val="0"/>
              <w:snapToGrid w:val="0"/>
              <w:jc w:val="center"/>
              <w:rPr>
                <w:rFonts w:ascii="Arial" w:hAnsi="Arial" w:cs="Arial"/>
                <w:b/>
                <w:sz w:val="15"/>
                <w:szCs w:val="15"/>
              </w:rPr>
            </w:pPr>
            <w:r>
              <w:rPr>
                <w:rFonts w:ascii="Arial" w:hAnsi="Arial" w:cs="Arial"/>
                <w:b/>
                <w:sz w:val="15"/>
                <w:szCs w:val="15"/>
              </w:rPr>
              <w:t>Voc＞80V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80" w:hRule="atLeast"/>
          <w:jc w:val="center"/>
        </w:trPr>
        <w:tc>
          <w:tcPr>
            <w:tcW w:w="851" w:type="dxa"/>
            <w:vMerge w:val="continue"/>
            <w:vAlign w:val="center"/>
          </w:tcPr>
          <w:p>
            <w:pPr>
              <w:adjustRightInd w:val="0"/>
              <w:snapToGrid w:val="0"/>
              <w:jc w:val="center"/>
              <w:rPr>
                <w:rFonts w:ascii="Arial" w:hAnsi="Arial" w:cs="Arial"/>
                <w:sz w:val="15"/>
                <w:szCs w:val="15"/>
              </w:rPr>
            </w:pPr>
          </w:p>
        </w:tc>
        <w:tc>
          <w:tcPr>
            <w:tcW w:w="850"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851"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850"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851"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1131" w:type="dxa"/>
            <w:vMerge w:val="continue"/>
          </w:tcPr>
          <w:p>
            <w:pPr>
              <w:adjustRightInd w:val="0"/>
              <w:snapToGrid w:val="0"/>
              <w:jc w:val="center"/>
              <w:rPr>
                <w:rFonts w:ascii="Arial" w:hAnsi="Arial" w:cs="Arial"/>
                <w:sz w:val="15"/>
                <w:szCs w:val="15"/>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51" w:type="dxa"/>
          </w:tcPr>
          <w:p>
            <w:pPr>
              <w:adjustRightInd w:val="0"/>
              <w:snapToGrid w:val="0"/>
              <w:jc w:val="center"/>
              <w:rPr>
                <w:rFonts w:ascii="Arial" w:hAnsi="Arial" w:cs="Arial"/>
                <w:sz w:val="15"/>
                <w:szCs w:val="15"/>
              </w:rPr>
            </w:pPr>
            <w:r>
              <w:rPr>
                <w:rFonts w:ascii="Arial" w:hAnsi="Arial" w:cs="Arial"/>
                <w:sz w:val="15"/>
                <w:szCs w:val="15"/>
              </w:rPr>
              <w:t>12V</w:t>
            </w:r>
          </w:p>
        </w:tc>
        <w:tc>
          <w:tcPr>
            <w:tcW w:w="850" w:type="dxa"/>
          </w:tcPr>
          <w:p>
            <w:pPr>
              <w:adjustRightInd w:val="0"/>
              <w:snapToGrid w:val="0"/>
              <w:jc w:val="center"/>
              <w:rPr>
                <w:rFonts w:ascii="Arial" w:hAnsi="Arial" w:cs="Arial"/>
                <w:sz w:val="15"/>
                <w:szCs w:val="15"/>
              </w:rPr>
            </w:pPr>
            <w:r>
              <w:rPr>
                <w:rFonts w:ascii="Arial" w:hAnsi="Arial" w:cs="Arial"/>
                <w:sz w:val="15"/>
                <w:szCs w:val="15"/>
              </w:rPr>
              <w:t>1</w:t>
            </w:r>
          </w:p>
        </w:tc>
        <w:tc>
          <w:tcPr>
            <w:tcW w:w="851" w:type="dxa"/>
          </w:tcPr>
          <w:p>
            <w:pPr>
              <w:adjustRightInd w:val="0"/>
              <w:snapToGrid w:val="0"/>
              <w:jc w:val="center"/>
              <w:rPr>
                <w:rFonts w:ascii="Arial" w:hAnsi="Arial" w:cs="Arial"/>
                <w:sz w:val="15"/>
                <w:szCs w:val="15"/>
              </w:rPr>
            </w:pPr>
            <w:r>
              <w:rPr>
                <w:rFonts w:ascii="Arial" w:hAnsi="Arial" w:cs="Arial"/>
                <w:sz w:val="15"/>
                <w:szCs w:val="15"/>
              </w:rPr>
              <w:t>1</w:t>
            </w:r>
          </w:p>
        </w:tc>
        <w:tc>
          <w:tcPr>
            <w:tcW w:w="850" w:type="dxa"/>
          </w:tcPr>
          <w:p>
            <w:pPr>
              <w:adjustRightInd w:val="0"/>
              <w:snapToGrid w:val="0"/>
              <w:jc w:val="center"/>
              <w:rPr>
                <w:rFonts w:ascii="Arial" w:hAnsi="Arial" w:cs="Arial"/>
                <w:sz w:val="15"/>
                <w:szCs w:val="15"/>
              </w:rPr>
            </w:pPr>
            <w:r>
              <w:rPr>
                <w:rFonts w:ascii="Arial" w:hAnsi="Arial" w:cs="Arial"/>
                <w:sz w:val="15"/>
                <w:szCs w:val="15"/>
              </w:rPr>
              <w:t>-</w:t>
            </w:r>
          </w:p>
        </w:tc>
        <w:tc>
          <w:tcPr>
            <w:tcW w:w="851" w:type="dxa"/>
          </w:tcPr>
          <w:p>
            <w:pPr>
              <w:adjustRightInd w:val="0"/>
              <w:snapToGrid w:val="0"/>
              <w:jc w:val="center"/>
              <w:rPr>
                <w:rFonts w:ascii="Arial" w:hAnsi="Arial" w:cs="Arial"/>
                <w:sz w:val="15"/>
                <w:szCs w:val="15"/>
              </w:rPr>
            </w:pPr>
            <w:r>
              <w:rPr>
                <w:rFonts w:ascii="Arial" w:hAnsi="Arial" w:cs="Arial"/>
                <w:sz w:val="15"/>
                <w:szCs w:val="15"/>
              </w:rPr>
              <w:t>-</w:t>
            </w:r>
          </w:p>
        </w:tc>
        <w:tc>
          <w:tcPr>
            <w:tcW w:w="1131" w:type="dxa"/>
          </w:tcPr>
          <w:p>
            <w:pPr>
              <w:adjustRightInd w:val="0"/>
              <w:snapToGrid w:val="0"/>
              <w:jc w:val="center"/>
              <w:rPr>
                <w:rFonts w:ascii="Arial" w:hAnsi="Arial" w:cs="Arial"/>
                <w:sz w:val="15"/>
                <w:szCs w:val="15"/>
              </w:rPr>
            </w:pPr>
            <w:r>
              <w:rPr>
                <w:rFonts w:ascii="Arial" w:hAnsi="Arial" w:cs="Arial"/>
                <w:sz w:val="15"/>
                <w:szCs w:val="15"/>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2" w:hRule="atLeast"/>
          <w:jc w:val="center"/>
        </w:trPr>
        <w:tc>
          <w:tcPr>
            <w:tcW w:w="851" w:type="dxa"/>
          </w:tcPr>
          <w:p>
            <w:pPr>
              <w:adjustRightInd w:val="0"/>
              <w:snapToGrid w:val="0"/>
              <w:jc w:val="center"/>
              <w:rPr>
                <w:rFonts w:ascii="Arial" w:hAnsi="Arial" w:cs="Arial"/>
                <w:sz w:val="15"/>
                <w:szCs w:val="15"/>
              </w:rPr>
            </w:pPr>
            <w:r>
              <w:rPr>
                <w:rFonts w:ascii="Arial" w:hAnsi="Arial" w:cs="Arial"/>
                <w:sz w:val="15"/>
                <w:szCs w:val="15"/>
              </w:rPr>
              <w:t>24V</w:t>
            </w:r>
          </w:p>
        </w:tc>
        <w:tc>
          <w:tcPr>
            <w:tcW w:w="850" w:type="dxa"/>
          </w:tcPr>
          <w:p>
            <w:pPr>
              <w:adjustRightInd w:val="0"/>
              <w:snapToGrid w:val="0"/>
              <w:jc w:val="center"/>
              <w:rPr>
                <w:rFonts w:ascii="Arial" w:hAnsi="Arial" w:cs="Arial"/>
                <w:sz w:val="15"/>
                <w:szCs w:val="15"/>
              </w:rPr>
            </w:pPr>
            <w:r>
              <w:rPr>
                <w:rFonts w:ascii="Arial" w:hAnsi="Arial" w:cs="Arial"/>
                <w:sz w:val="15"/>
                <w:szCs w:val="15"/>
              </w:rPr>
              <w:t>1</w:t>
            </w:r>
          </w:p>
        </w:tc>
        <w:tc>
          <w:tcPr>
            <w:tcW w:w="851" w:type="dxa"/>
          </w:tcPr>
          <w:p>
            <w:pPr>
              <w:adjustRightInd w:val="0"/>
              <w:snapToGrid w:val="0"/>
              <w:jc w:val="center"/>
              <w:rPr>
                <w:rFonts w:ascii="Arial" w:hAnsi="Arial" w:cs="Arial"/>
                <w:sz w:val="15"/>
                <w:szCs w:val="15"/>
              </w:rPr>
            </w:pPr>
            <w:r>
              <w:rPr>
                <w:rFonts w:ascii="Arial" w:hAnsi="Arial" w:cs="Arial"/>
                <w:sz w:val="15"/>
                <w:szCs w:val="15"/>
              </w:rPr>
              <w:t>1</w:t>
            </w:r>
          </w:p>
        </w:tc>
        <w:tc>
          <w:tcPr>
            <w:tcW w:w="850" w:type="dxa"/>
          </w:tcPr>
          <w:p>
            <w:pPr>
              <w:adjustRightInd w:val="0"/>
              <w:snapToGrid w:val="0"/>
              <w:jc w:val="center"/>
              <w:rPr>
                <w:rFonts w:ascii="Arial" w:hAnsi="Arial" w:cs="Arial"/>
                <w:sz w:val="15"/>
                <w:szCs w:val="15"/>
              </w:rPr>
            </w:pPr>
            <w:r>
              <w:rPr>
                <w:rFonts w:ascii="Arial" w:hAnsi="Arial" w:cs="Arial"/>
                <w:sz w:val="15"/>
                <w:szCs w:val="15"/>
              </w:rPr>
              <w:t>-</w:t>
            </w:r>
          </w:p>
        </w:tc>
        <w:tc>
          <w:tcPr>
            <w:tcW w:w="851" w:type="dxa"/>
          </w:tcPr>
          <w:p>
            <w:pPr>
              <w:adjustRightInd w:val="0"/>
              <w:snapToGrid w:val="0"/>
              <w:jc w:val="center"/>
              <w:rPr>
                <w:rFonts w:ascii="Arial" w:hAnsi="Arial" w:cs="Arial"/>
                <w:sz w:val="15"/>
                <w:szCs w:val="15"/>
              </w:rPr>
            </w:pPr>
            <w:r>
              <w:rPr>
                <w:rFonts w:ascii="Arial" w:hAnsi="Arial" w:cs="Arial"/>
                <w:sz w:val="15"/>
                <w:szCs w:val="15"/>
              </w:rPr>
              <w:t>-</w:t>
            </w:r>
          </w:p>
        </w:tc>
        <w:tc>
          <w:tcPr>
            <w:tcW w:w="1131" w:type="dxa"/>
          </w:tcPr>
          <w:p>
            <w:pPr>
              <w:adjustRightInd w:val="0"/>
              <w:snapToGrid w:val="0"/>
              <w:jc w:val="center"/>
              <w:rPr>
                <w:rFonts w:ascii="Arial" w:hAnsi="Arial" w:cs="Arial"/>
                <w:sz w:val="15"/>
                <w:szCs w:val="15"/>
              </w:rPr>
            </w:pPr>
            <w:r>
              <w:rPr>
                <w:rFonts w:ascii="Arial" w:hAnsi="Arial" w:cs="Arial"/>
                <w:sz w:val="15"/>
                <w:szCs w:val="15"/>
              </w:rPr>
              <w:t>-</w:t>
            </w:r>
          </w:p>
        </w:tc>
      </w:tr>
    </w:tbl>
    <w:p>
      <w:pPr>
        <w:rPr>
          <w:rFonts w:ascii="Arial" w:hAnsi="Arial" w:cs="Arial"/>
          <w:sz w:val="15"/>
          <w:szCs w:val="15"/>
        </w:rPr>
      </w:pPr>
      <w:r>
        <w:rPr>
          <w:rFonts w:ascii="Arial" w:cs="Arial"/>
          <w:sz w:val="15"/>
          <w:szCs w:val="15"/>
        </w:rPr>
        <w:t>注：以上的参数值都是在标准测试条件下（</w:t>
      </w:r>
      <w:r>
        <w:rPr>
          <w:rFonts w:ascii="Arial" w:hAnsi="Arial" w:cs="Arial"/>
          <w:sz w:val="15"/>
          <w:szCs w:val="15"/>
        </w:rPr>
        <w:t>STC</w:t>
      </w:r>
      <w:r>
        <w:rPr>
          <w:rFonts w:ascii="Arial" w:cs="Arial"/>
          <w:sz w:val="15"/>
          <w:szCs w:val="15"/>
        </w:rPr>
        <w:t>：标准测试条件</w:t>
      </w:r>
      <w:r>
        <w:rPr>
          <w:rFonts w:ascii="Arial" w:hAnsi="Arial" w:cs="Arial"/>
          <w:sz w:val="15"/>
          <w:szCs w:val="15"/>
        </w:rPr>
        <w:t xml:space="preserve"> 25</w:t>
      </w:r>
      <w:r>
        <w:rPr>
          <w:rFonts w:ascii="Arial" w:cs="Arial"/>
          <w:sz w:val="15"/>
          <w:szCs w:val="15"/>
        </w:rPr>
        <w:t>℃，大气质量</w:t>
      </w:r>
      <w:r>
        <w:rPr>
          <w:rFonts w:ascii="Arial" w:hAnsi="Arial" w:cs="Arial"/>
          <w:sz w:val="15"/>
          <w:szCs w:val="15"/>
        </w:rPr>
        <w:t xml:space="preserve">AM1.5 </w:t>
      </w:r>
      <w:r>
        <w:rPr>
          <w:rFonts w:ascii="Arial" w:cs="Arial"/>
          <w:sz w:val="15"/>
          <w:szCs w:val="15"/>
        </w:rPr>
        <w:t>，</w:t>
      </w:r>
      <w:r>
        <w:rPr>
          <w:rFonts w:ascii="Arial" w:hAnsi="Arial" w:cs="Arial"/>
          <w:sz w:val="15"/>
          <w:szCs w:val="15"/>
        </w:rPr>
        <w:t>1000W/</w:t>
      </w:r>
      <w:bookmarkStart w:id="25" w:name="OLE_LINK24"/>
      <w:bookmarkStart w:id="26" w:name="OLE_LINK23"/>
      <w:r>
        <w:rPr>
          <w:rFonts w:ascii="Arial" w:hAnsi="Arial" w:cs="Arial"/>
          <w:sz w:val="15"/>
          <w:szCs w:val="15"/>
        </w:rPr>
        <w:t>m</w:t>
      </w:r>
      <w:r>
        <w:rPr>
          <w:rFonts w:ascii="Arial" w:hAnsi="Arial" w:cs="Arial"/>
          <w:sz w:val="15"/>
          <w:szCs w:val="15"/>
          <w:vertAlign w:val="superscript"/>
        </w:rPr>
        <w:t>2</w:t>
      </w:r>
      <w:bookmarkEnd w:id="25"/>
      <w:bookmarkEnd w:id="26"/>
      <w:r>
        <w:rPr>
          <w:rFonts w:ascii="Arial" w:cs="Arial"/>
          <w:sz w:val="15"/>
          <w:szCs w:val="15"/>
        </w:rPr>
        <w:t>）计算的。</w:t>
      </w:r>
    </w:p>
    <w:p>
      <w:pPr>
        <w:rPr>
          <w:rFonts w:ascii="Arial" w:hAnsi="Arial" w:cs="Arial"/>
          <w:b/>
          <w:sz w:val="15"/>
          <w:szCs w:val="15"/>
        </w:rPr>
      </w:pPr>
      <w:r>
        <w:rPr>
          <w:rFonts w:hint="eastAsia" w:ascii="Arial" w:hAnsi="Arial" w:cs="Arial"/>
          <w:b/>
          <w:sz w:val="15"/>
          <w:szCs w:val="15"/>
        </w:rPr>
        <w:t>Tracer</w:t>
      </w:r>
      <w:r>
        <w:rPr>
          <w:rFonts w:ascii="Arial" w:hAnsi="Arial" w:cs="Arial"/>
          <w:b/>
          <w:sz w:val="15"/>
          <w:szCs w:val="15"/>
        </w:rPr>
        <w:t>1210/2210/3210/4210</w:t>
      </w:r>
      <w:r>
        <w:rPr>
          <w:rFonts w:hint="eastAsia" w:ascii="Arial" w:hAnsi="Arial" w:cs="Arial"/>
          <w:b/>
          <w:sz w:val="15"/>
          <w:szCs w:val="15"/>
        </w:rPr>
        <w:t>A</w:t>
      </w:r>
      <w:r>
        <w:rPr>
          <w:rFonts w:ascii="Arial" w:hAnsi="Arial" w:cs="Arial"/>
          <w:b/>
          <w:sz w:val="15"/>
          <w:szCs w:val="15"/>
        </w:rPr>
        <w:t>N:</w:t>
      </w:r>
    </w:p>
    <w:tbl>
      <w:tblPr>
        <w:tblStyle w:val="16"/>
        <w:tblW w:w="5373" w:type="dxa"/>
        <w:jc w:val="center"/>
        <w:tblInd w:w="-729"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5"/>
        <w:gridCol w:w="567"/>
        <w:gridCol w:w="567"/>
        <w:gridCol w:w="567"/>
        <w:gridCol w:w="567"/>
        <w:gridCol w:w="567"/>
        <w:gridCol w:w="567"/>
        <w:gridCol w:w="559"/>
        <w:gridCol w:w="56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71" w:hRule="atLeast"/>
          <w:jc w:val="center"/>
        </w:trPr>
        <w:tc>
          <w:tcPr>
            <w:tcW w:w="845" w:type="dxa"/>
            <w:vMerge w:val="restart"/>
            <w:vAlign w:val="center"/>
          </w:tcPr>
          <w:p>
            <w:pPr>
              <w:adjustRightInd w:val="0"/>
              <w:snapToGrid w:val="0"/>
              <w:jc w:val="center"/>
              <w:rPr>
                <w:rFonts w:ascii="Arial" w:hAnsi="Arial" w:cs="Arial"/>
                <w:b/>
                <w:sz w:val="15"/>
                <w:szCs w:val="15"/>
              </w:rPr>
            </w:pPr>
            <w:r>
              <w:rPr>
                <w:rFonts w:ascii="Arial" w:cs="Arial"/>
                <w:b/>
                <w:sz w:val="15"/>
                <w:szCs w:val="15"/>
              </w:rPr>
              <w:t>系统电压</w:t>
            </w:r>
          </w:p>
        </w:tc>
        <w:tc>
          <w:tcPr>
            <w:tcW w:w="1134"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36cell</w:t>
            </w:r>
          </w:p>
          <w:p>
            <w:pPr>
              <w:adjustRightInd w:val="0"/>
              <w:snapToGrid w:val="0"/>
              <w:jc w:val="center"/>
              <w:rPr>
                <w:rFonts w:ascii="Arial" w:hAnsi="Arial" w:cs="Arial"/>
                <w:b/>
                <w:sz w:val="15"/>
                <w:szCs w:val="15"/>
              </w:rPr>
            </w:pPr>
            <w:r>
              <w:rPr>
                <w:rFonts w:ascii="Arial" w:hAnsi="Arial" w:cs="Arial"/>
                <w:b/>
                <w:sz w:val="15"/>
                <w:szCs w:val="15"/>
              </w:rPr>
              <w:t>Voc＜23V</w:t>
            </w:r>
          </w:p>
        </w:tc>
        <w:tc>
          <w:tcPr>
            <w:tcW w:w="1134"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48cell</w:t>
            </w:r>
          </w:p>
          <w:p>
            <w:pPr>
              <w:adjustRightInd w:val="0"/>
              <w:snapToGrid w:val="0"/>
              <w:jc w:val="center"/>
              <w:rPr>
                <w:rFonts w:ascii="Arial" w:hAnsi="Arial" w:cs="Arial"/>
                <w:b/>
                <w:sz w:val="15"/>
                <w:szCs w:val="15"/>
              </w:rPr>
            </w:pPr>
            <w:r>
              <w:rPr>
                <w:rFonts w:ascii="Arial" w:hAnsi="Arial" w:cs="Arial"/>
                <w:b/>
                <w:sz w:val="15"/>
                <w:szCs w:val="15"/>
              </w:rPr>
              <w:t>Voc＜31V</w:t>
            </w:r>
          </w:p>
        </w:tc>
        <w:tc>
          <w:tcPr>
            <w:tcW w:w="1134"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54cell</w:t>
            </w:r>
          </w:p>
          <w:p>
            <w:pPr>
              <w:adjustRightInd w:val="0"/>
              <w:snapToGrid w:val="0"/>
              <w:jc w:val="center"/>
              <w:rPr>
                <w:rFonts w:ascii="Arial" w:hAnsi="Arial" w:cs="Arial"/>
                <w:b/>
                <w:sz w:val="15"/>
                <w:szCs w:val="15"/>
              </w:rPr>
            </w:pPr>
            <w:r>
              <w:rPr>
                <w:rFonts w:ascii="Arial" w:hAnsi="Arial" w:cs="Arial"/>
                <w:b/>
                <w:sz w:val="15"/>
                <w:szCs w:val="15"/>
              </w:rPr>
              <w:t>Voc＜34V</w:t>
            </w:r>
          </w:p>
        </w:tc>
        <w:tc>
          <w:tcPr>
            <w:tcW w:w="1126" w:type="dxa"/>
            <w:gridSpan w:val="2"/>
            <w:vAlign w:val="center"/>
          </w:tcPr>
          <w:p>
            <w:pPr>
              <w:adjustRightInd w:val="0"/>
              <w:snapToGrid w:val="0"/>
              <w:jc w:val="center"/>
              <w:rPr>
                <w:rFonts w:ascii="Arial" w:hAnsi="Arial" w:cs="Arial"/>
                <w:b/>
                <w:sz w:val="15"/>
                <w:szCs w:val="15"/>
              </w:rPr>
            </w:pPr>
            <w:r>
              <w:rPr>
                <w:rFonts w:ascii="Arial" w:hAnsi="Arial" w:cs="Arial"/>
                <w:b/>
                <w:sz w:val="15"/>
                <w:szCs w:val="15"/>
              </w:rPr>
              <w:t>60cell</w:t>
            </w:r>
          </w:p>
          <w:p>
            <w:pPr>
              <w:adjustRightInd w:val="0"/>
              <w:snapToGrid w:val="0"/>
              <w:jc w:val="center"/>
              <w:rPr>
                <w:rFonts w:ascii="Arial" w:hAnsi="Arial" w:cs="Arial"/>
                <w:b/>
                <w:sz w:val="15"/>
                <w:szCs w:val="15"/>
              </w:rPr>
            </w:pPr>
            <w:r>
              <w:rPr>
                <w:rFonts w:ascii="Arial" w:hAnsi="Arial" w:cs="Arial"/>
                <w:b/>
                <w:sz w:val="15"/>
                <w:szCs w:val="15"/>
              </w:rPr>
              <w:t>Voc＜38V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6" w:hRule="atLeast"/>
          <w:jc w:val="center"/>
        </w:trPr>
        <w:tc>
          <w:tcPr>
            <w:tcW w:w="845" w:type="dxa"/>
            <w:vMerge w:val="continue"/>
            <w:vAlign w:val="center"/>
          </w:tcPr>
          <w:p>
            <w:pPr>
              <w:adjustRightInd w:val="0"/>
              <w:snapToGrid w:val="0"/>
              <w:jc w:val="center"/>
              <w:rPr>
                <w:rFonts w:ascii="Arial" w:hAnsi="Arial" w:cs="Arial"/>
                <w:sz w:val="15"/>
                <w:szCs w:val="15"/>
              </w:rPr>
            </w:pPr>
          </w:p>
        </w:tc>
        <w:tc>
          <w:tcPr>
            <w:tcW w:w="567"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559"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567" w:type="dxa"/>
            <w:vAlign w:val="center"/>
          </w:tcPr>
          <w:p>
            <w:pPr>
              <w:adjustRightInd w:val="0"/>
              <w:snapToGrid w:val="0"/>
              <w:jc w:val="center"/>
              <w:rPr>
                <w:rFonts w:ascii="Arial" w:hAnsi="Arial" w:cs="Arial"/>
                <w:sz w:val="15"/>
                <w:szCs w:val="15"/>
              </w:rPr>
            </w:pPr>
            <w:r>
              <w:rPr>
                <w:rFonts w:ascii="Arial" w:cs="Arial"/>
                <w:sz w:val="15"/>
                <w:szCs w:val="15"/>
              </w:rPr>
              <w:t>最佳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45" w:type="dxa"/>
          </w:tcPr>
          <w:p>
            <w:pPr>
              <w:adjustRightInd w:val="0"/>
              <w:snapToGrid w:val="0"/>
              <w:jc w:val="center"/>
              <w:rPr>
                <w:rFonts w:ascii="Arial" w:hAnsi="Arial" w:cs="Arial"/>
                <w:sz w:val="15"/>
                <w:szCs w:val="15"/>
              </w:rPr>
            </w:pPr>
            <w:r>
              <w:rPr>
                <w:rFonts w:ascii="Arial" w:hAnsi="Arial" w:cs="Arial"/>
                <w:sz w:val="15"/>
                <w:szCs w:val="15"/>
              </w:rPr>
              <w:t>12V</w:t>
            </w:r>
          </w:p>
        </w:tc>
        <w:tc>
          <w:tcPr>
            <w:tcW w:w="567" w:type="dxa"/>
          </w:tcPr>
          <w:p>
            <w:pPr>
              <w:adjustRightInd w:val="0"/>
              <w:snapToGrid w:val="0"/>
              <w:jc w:val="center"/>
              <w:rPr>
                <w:rFonts w:ascii="Arial" w:hAnsi="Arial" w:cs="Arial"/>
                <w:sz w:val="15"/>
                <w:szCs w:val="15"/>
              </w:rPr>
            </w:pPr>
            <w:r>
              <w:rPr>
                <w:rFonts w:ascii="Arial" w:hAnsi="Arial" w:cs="Arial"/>
                <w:sz w:val="15"/>
                <w:szCs w:val="15"/>
              </w:rPr>
              <w:t>4</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c>
          <w:tcPr>
            <w:tcW w:w="559"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45" w:type="dxa"/>
          </w:tcPr>
          <w:p>
            <w:pPr>
              <w:adjustRightInd w:val="0"/>
              <w:snapToGrid w:val="0"/>
              <w:jc w:val="center"/>
              <w:rPr>
                <w:rFonts w:ascii="Arial" w:hAnsi="Arial" w:cs="Arial"/>
                <w:sz w:val="15"/>
                <w:szCs w:val="15"/>
              </w:rPr>
            </w:pPr>
            <w:r>
              <w:rPr>
                <w:rFonts w:ascii="Arial" w:hAnsi="Arial" w:cs="Arial"/>
                <w:sz w:val="15"/>
                <w:szCs w:val="15"/>
              </w:rPr>
              <w:t>24V</w:t>
            </w:r>
          </w:p>
        </w:tc>
        <w:tc>
          <w:tcPr>
            <w:tcW w:w="567" w:type="dxa"/>
          </w:tcPr>
          <w:p>
            <w:pPr>
              <w:adjustRightInd w:val="0"/>
              <w:snapToGrid w:val="0"/>
              <w:jc w:val="center"/>
              <w:rPr>
                <w:rFonts w:ascii="Arial" w:hAnsi="Arial" w:cs="Arial"/>
                <w:sz w:val="15"/>
                <w:szCs w:val="15"/>
              </w:rPr>
            </w:pPr>
            <w:r>
              <w:rPr>
                <w:rFonts w:ascii="Arial" w:hAnsi="Arial" w:cs="Arial"/>
                <w:sz w:val="15"/>
                <w:szCs w:val="15"/>
              </w:rPr>
              <w:t>4</w:t>
            </w:r>
          </w:p>
        </w:tc>
        <w:tc>
          <w:tcPr>
            <w:tcW w:w="567" w:type="dxa"/>
          </w:tcPr>
          <w:p>
            <w:pPr>
              <w:adjustRightInd w:val="0"/>
              <w:snapToGrid w:val="0"/>
              <w:jc w:val="center"/>
              <w:rPr>
                <w:rFonts w:ascii="Arial" w:hAnsi="Arial" w:cs="Arial"/>
                <w:sz w:val="15"/>
                <w:szCs w:val="15"/>
              </w:rPr>
            </w:pPr>
            <w:r>
              <w:rPr>
                <w:rFonts w:ascii="Arial" w:hAnsi="Arial" w:cs="Arial"/>
                <w:sz w:val="15"/>
                <w:szCs w:val="15"/>
              </w:rPr>
              <w:t>3</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c>
          <w:tcPr>
            <w:tcW w:w="559" w:type="dxa"/>
          </w:tcPr>
          <w:p>
            <w:pPr>
              <w:adjustRightInd w:val="0"/>
              <w:snapToGrid w:val="0"/>
              <w:jc w:val="center"/>
              <w:rPr>
                <w:rFonts w:ascii="Arial" w:hAnsi="Arial" w:cs="Arial"/>
                <w:sz w:val="15"/>
                <w:szCs w:val="15"/>
              </w:rPr>
            </w:pPr>
            <w:r>
              <w:rPr>
                <w:rFonts w:ascii="Arial" w:hAnsi="Arial" w:cs="Arial"/>
                <w:sz w:val="15"/>
                <w:szCs w:val="15"/>
              </w:rPr>
              <w:t>2</w:t>
            </w:r>
          </w:p>
        </w:tc>
        <w:tc>
          <w:tcPr>
            <w:tcW w:w="567" w:type="dxa"/>
          </w:tcPr>
          <w:p>
            <w:pPr>
              <w:adjustRightInd w:val="0"/>
              <w:snapToGrid w:val="0"/>
              <w:jc w:val="center"/>
              <w:rPr>
                <w:rFonts w:ascii="Arial" w:hAnsi="Arial" w:cs="Arial"/>
                <w:sz w:val="15"/>
                <w:szCs w:val="15"/>
              </w:rPr>
            </w:pPr>
            <w:r>
              <w:rPr>
                <w:rFonts w:ascii="Arial" w:hAnsi="Arial" w:cs="Arial"/>
                <w:sz w:val="15"/>
                <w:szCs w:val="15"/>
              </w:rPr>
              <w:t>2</w:t>
            </w:r>
          </w:p>
        </w:tc>
      </w:tr>
    </w:tbl>
    <w:p>
      <w:pPr>
        <w:adjustRightInd w:val="0"/>
        <w:snapToGrid w:val="0"/>
        <w:rPr>
          <w:rFonts w:ascii="Arial" w:hAnsi="Arial" w:cs="Arial"/>
          <w:sz w:val="15"/>
          <w:szCs w:val="15"/>
        </w:rPr>
      </w:pPr>
    </w:p>
    <w:tbl>
      <w:tblPr>
        <w:tblStyle w:val="16"/>
        <w:tblW w:w="5361"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39"/>
        <w:gridCol w:w="850"/>
        <w:gridCol w:w="851"/>
        <w:gridCol w:w="850"/>
        <w:gridCol w:w="979"/>
        <w:gridCol w:w="99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4" w:hRule="atLeast"/>
          <w:jc w:val="center"/>
        </w:trPr>
        <w:tc>
          <w:tcPr>
            <w:tcW w:w="839" w:type="dxa"/>
            <w:vMerge w:val="restart"/>
            <w:vAlign w:val="center"/>
          </w:tcPr>
          <w:p>
            <w:pPr>
              <w:adjustRightInd w:val="0"/>
              <w:snapToGrid w:val="0"/>
              <w:jc w:val="center"/>
              <w:rPr>
                <w:rFonts w:ascii="Arial" w:hAnsi="Arial" w:cs="Arial"/>
                <w:b/>
                <w:sz w:val="15"/>
                <w:szCs w:val="15"/>
              </w:rPr>
            </w:pPr>
            <w:r>
              <w:rPr>
                <w:rFonts w:ascii="Arial" w:cs="Arial"/>
                <w:b/>
                <w:sz w:val="15"/>
                <w:szCs w:val="15"/>
              </w:rPr>
              <w:t>系统电压</w:t>
            </w:r>
          </w:p>
        </w:tc>
        <w:tc>
          <w:tcPr>
            <w:tcW w:w="1701" w:type="dxa"/>
            <w:gridSpan w:val="2"/>
          </w:tcPr>
          <w:p>
            <w:pPr>
              <w:adjustRightInd w:val="0"/>
              <w:snapToGrid w:val="0"/>
              <w:jc w:val="center"/>
              <w:rPr>
                <w:rFonts w:ascii="Arial" w:hAnsi="Arial" w:cs="Arial"/>
                <w:b/>
                <w:sz w:val="15"/>
                <w:szCs w:val="15"/>
              </w:rPr>
            </w:pPr>
            <w:r>
              <w:rPr>
                <w:rFonts w:ascii="Arial" w:hAnsi="Arial" w:cs="Arial"/>
                <w:b/>
                <w:sz w:val="15"/>
                <w:szCs w:val="15"/>
              </w:rPr>
              <w:t>72cell Voc＜46V</w:t>
            </w:r>
          </w:p>
        </w:tc>
        <w:tc>
          <w:tcPr>
            <w:tcW w:w="1829" w:type="dxa"/>
            <w:gridSpan w:val="2"/>
          </w:tcPr>
          <w:p>
            <w:pPr>
              <w:adjustRightInd w:val="0"/>
              <w:snapToGrid w:val="0"/>
              <w:jc w:val="center"/>
              <w:rPr>
                <w:rFonts w:ascii="Arial" w:hAnsi="Arial" w:cs="Arial"/>
                <w:b/>
                <w:sz w:val="15"/>
                <w:szCs w:val="15"/>
              </w:rPr>
            </w:pPr>
            <w:r>
              <w:rPr>
                <w:rFonts w:ascii="Arial" w:hAnsi="Arial" w:cs="Arial"/>
                <w:b/>
                <w:sz w:val="15"/>
                <w:szCs w:val="15"/>
              </w:rPr>
              <w:t>96cell Voc＜62V</w:t>
            </w:r>
          </w:p>
        </w:tc>
        <w:tc>
          <w:tcPr>
            <w:tcW w:w="992" w:type="dxa"/>
            <w:vMerge w:val="restart"/>
            <w:vAlign w:val="center"/>
          </w:tcPr>
          <w:p>
            <w:pPr>
              <w:adjustRightInd w:val="0"/>
              <w:snapToGrid w:val="0"/>
              <w:jc w:val="center"/>
              <w:rPr>
                <w:rFonts w:ascii="Arial" w:hAnsi="Arial" w:cs="Arial"/>
                <w:b/>
                <w:sz w:val="15"/>
                <w:szCs w:val="15"/>
              </w:rPr>
            </w:pPr>
            <w:r>
              <w:rPr>
                <w:rFonts w:ascii="Arial" w:cs="Arial"/>
                <w:b/>
                <w:sz w:val="15"/>
                <w:szCs w:val="15"/>
              </w:rPr>
              <w:t>薄膜</w:t>
            </w:r>
          </w:p>
          <w:p>
            <w:pPr>
              <w:adjustRightInd w:val="0"/>
              <w:snapToGrid w:val="0"/>
              <w:jc w:val="center"/>
              <w:rPr>
                <w:rFonts w:ascii="Arial" w:hAnsi="Arial" w:cs="Arial"/>
                <w:sz w:val="15"/>
                <w:szCs w:val="15"/>
              </w:rPr>
            </w:pPr>
            <w:r>
              <w:rPr>
                <w:rFonts w:ascii="Arial" w:hAnsi="Arial" w:cs="Arial"/>
                <w:b/>
                <w:sz w:val="15"/>
                <w:szCs w:val="15"/>
              </w:rPr>
              <w:t>Voc＞80V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07" w:hRule="atLeast"/>
          <w:jc w:val="center"/>
        </w:trPr>
        <w:tc>
          <w:tcPr>
            <w:tcW w:w="839" w:type="dxa"/>
            <w:vMerge w:val="continue"/>
            <w:vAlign w:val="center"/>
          </w:tcPr>
          <w:p>
            <w:pPr>
              <w:adjustRightInd w:val="0"/>
              <w:snapToGrid w:val="0"/>
              <w:jc w:val="center"/>
              <w:rPr>
                <w:rFonts w:ascii="Arial" w:hAnsi="Arial" w:cs="Arial"/>
                <w:sz w:val="15"/>
                <w:szCs w:val="15"/>
              </w:rPr>
            </w:pPr>
          </w:p>
        </w:tc>
        <w:tc>
          <w:tcPr>
            <w:tcW w:w="850"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851"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850" w:type="dxa"/>
            <w:vAlign w:val="center"/>
          </w:tcPr>
          <w:p>
            <w:pPr>
              <w:adjustRightInd w:val="0"/>
              <w:snapToGrid w:val="0"/>
              <w:jc w:val="center"/>
              <w:rPr>
                <w:rFonts w:ascii="Arial" w:hAnsi="Arial" w:cs="Arial"/>
                <w:sz w:val="15"/>
                <w:szCs w:val="15"/>
              </w:rPr>
            </w:pPr>
            <w:r>
              <w:rPr>
                <w:rFonts w:ascii="Arial" w:cs="Arial"/>
                <w:sz w:val="15"/>
                <w:szCs w:val="15"/>
              </w:rPr>
              <w:t>最大</w:t>
            </w:r>
          </w:p>
        </w:tc>
        <w:tc>
          <w:tcPr>
            <w:tcW w:w="979" w:type="dxa"/>
            <w:vAlign w:val="center"/>
          </w:tcPr>
          <w:p>
            <w:pPr>
              <w:adjustRightInd w:val="0"/>
              <w:snapToGrid w:val="0"/>
              <w:jc w:val="center"/>
              <w:rPr>
                <w:rFonts w:ascii="Arial" w:hAnsi="Arial" w:cs="Arial"/>
                <w:sz w:val="15"/>
                <w:szCs w:val="15"/>
              </w:rPr>
            </w:pPr>
            <w:r>
              <w:rPr>
                <w:rFonts w:ascii="Arial" w:cs="Arial"/>
                <w:sz w:val="15"/>
                <w:szCs w:val="15"/>
              </w:rPr>
              <w:t>最佳</w:t>
            </w:r>
          </w:p>
        </w:tc>
        <w:tc>
          <w:tcPr>
            <w:tcW w:w="992" w:type="dxa"/>
            <w:vMerge w:val="continue"/>
          </w:tcPr>
          <w:p>
            <w:pPr>
              <w:adjustRightInd w:val="0"/>
              <w:snapToGrid w:val="0"/>
              <w:jc w:val="center"/>
              <w:rPr>
                <w:rFonts w:ascii="Arial" w:hAnsi="Arial" w:cs="Arial"/>
                <w:sz w:val="15"/>
                <w:szCs w:val="15"/>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39" w:type="dxa"/>
          </w:tcPr>
          <w:p>
            <w:pPr>
              <w:adjustRightInd w:val="0"/>
              <w:snapToGrid w:val="0"/>
              <w:jc w:val="center"/>
              <w:rPr>
                <w:rFonts w:ascii="Arial" w:hAnsi="Arial" w:cs="Arial"/>
                <w:sz w:val="15"/>
                <w:szCs w:val="15"/>
              </w:rPr>
            </w:pPr>
            <w:r>
              <w:rPr>
                <w:rFonts w:ascii="Arial" w:hAnsi="Arial" w:cs="Arial"/>
                <w:sz w:val="15"/>
                <w:szCs w:val="15"/>
              </w:rPr>
              <w:t>12V</w:t>
            </w:r>
          </w:p>
        </w:tc>
        <w:tc>
          <w:tcPr>
            <w:tcW w:w="850" w:type="dxa"/>
          </w:tcPr>
          <w:p>
            <w:pPr>
              <w:adjustRightInd w:val="0"/>
              <w:snapToGrid w:val="0"/>
              <w:jc w:val="center"/>
              <w:rPr>
                <w:rFonts w:ascii="Arial" w:hAnsi="Arial" w:cs="Arial"/>
                <w:sz w:val="15"/>
                <w:szCs w:val="15"/>
              </w:rPr>
            </w:pPr>
            <w:r>
              <w:rPr>
                <w:rFonts w:ascii="Arial" w:hAnsi="Arial" w:cs="Arial"/>
                <w:sz w:val="15"/>
                <w:szCs w:val="15"/>
              </w:rPr>
              <w:t>2</w:t>
            </w:r>
          </w:p>
        </w:tc>
        <w:tc>
          <w:tcPr>
            <w:tcW w:w="851" w:type="dxa"/>
          </w:tcPr>
          <w:p>
            <w:pPr>
              <w:adjustRightInd w:val="0"/>
              <w:snapToGrid w:val="0"/>
              <w:jc w:val="center"/>
              <w:rPr>
                <w:rFonts w:ascii="Arial" w:hAnsi="Arial" w:cs="Arial"/>
                <w:sz w:val="15"/>
                <w:szCs w:val="15"/>
              </w:rPr>
            </w:pPr>
            <w:r>
              <w:rPr>
                <w:rFonts w:ascii="Arial" w:hAnsi="Arial" w:cs="Arial"/>
                <w:sz w:val="15"/>
                <w:szCs w:val="15"/>
              </w:rPr>
              <w:t>1</w:t>
            </w:r>
          </w:p>
        </w:tc>
        <w:tc>
          <w:tcPr>
            <w:tcW w:w="850" w:type="dxa"/>
          </w:tcPr>
          <w:p>
            <w:pPr>
              <w:adjustRightInd w:val="0"/>
              <w:snapToGrid w:val="0"/>
              <w:jc w:val="center"/>
              <w:rPr>
                <w:rFonts w:ascii="Arial" w:hAnsi="Arial" w:cs="Arial"/>
                <w:sz w:val="15"/>
                <w:szCs w:val="15"/>
              </w:rPr>
            </w:pPr>
            <w:r>
              <w:rPr>
                <w:rFonts w:ascii="Arial" w:hAnsi="Arial" w:cs="Arial"/>
                <w:sz w:val="15"/>
                <w:szCs w:val="15"/>
              </w:rPr>
              <w:t>1</w:t>
            </w:r>
          </w:p>
        </w:tc>
        <w:tc>
          <w:tcPr>
            <w:tcW w:w="979" w:type="dxa"/>
          </w:tcPr>
          <w:p>
            <w:pPr>
              <w:adjustRightInd w:val="0"/>
              <w:snapToGrid w:val="0"/>
              <w:jc w:val="center"/>
              <w:rPr>
                <w:rFonts w:ascii="Arial" w:hAnsi="Arial" w:cs="Arial"/>
                <w:sz w:val="15"/>
                <w:szCs w:val="15"/>
              </w:rPr>
            </w:pPr>
            <w:r>
              <w:rPr>
                <w:rFonts w:ascii="Arial" w:hAnsi="Arial" w:cs="Arial"/>
                <w:sz w:val="15"/>
                <w:szCs w:val="15"/>
              </w:rPr>
              <w:t>1</w:t>
            </w:r>
          </w:p>
        </w:tc>
        <w:tc>
          <w:tcPr>
            <w:tcW w:w="992" w:type="dxa"/>
          </w:tcPr>
          <w:p>
            <w:pPr>
              <w:adjustRightInd w:val="0"/>
              <w:snapToGrid w:val="0"/>
              <w:jc w:val="center"/>
              <w:rPr>
                <w:rFonts w:ascii="Arial" w:hAnsi="Arial" w:cs="Arial"/>
                <w:sz w:val="15"/>
                <w:szCs w:val="15"/>
              </w:rPr>
            </w:pPr>
            <w:r>
              <w:rPr>
                <w:rFonts w:ascii="Arial" w:hAnsi="Arial" w:cs="Arial"/>
                <w:sz w:val="15"/>
                <w:szCs w:val="15"/>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2" w:hRule="atLeast"/>
          <w:jc w:val="center"/>
        </w:trPr>
        <w:tc>
          <w:tcPr>
            <w:tcW w:w="839" w:type="dxa"/>
          </w:tcPr>
          <w:p>
            <w:pPr>
              <w:adjustRightInd w:val="0"/>
              <w:snapToGrid w:val="0"/>
              <w:jc w:val="center"/>
              <w:rPr>
                <w:rFonts w:ascii="Arial" w:hAnsi="Arial" w:cs="Arial"/>
                <w:sz w:val="15"/>
                <w:szCs w:val="15"/>
              </w:rPr>
            </w:pPr>
            <w:r>
              <w:rPr>
                <w:rFonts w:ascii="Arial" w:hAnsi="Arial" w:cs="Arial"/>
                <w:sz w:val="15"/>
                <w:szCs w:val="15"/>
              </w:rPr>
              <w:t>24V</w:t>
            </w:r>
          </w:p>
        </w:tc>
        <w:tc>
          <w:tcPr>
            <w:tcW w:w="850" w:type="dxa"/>
          </w:tcPr>
          <w:p>
            <w:pPr>
              <w:adjustRightInd w:val="0"/>
              <w:snapToGrid w:val="0"/>
              <w:jc w:val="center"/>
              <w:rPr>
                <w:rFonts w:ascii="Arial" w:hAnsi="Arial" w:cs="Arial"/>
                <w:sz w:val="15"/>
                <w:szCs w:val="15"/>
              </w:rPr>
            </w:pPr>
            <w:r>
              <w:rPr>
                <w:rFonts w:ascii="Arial" w:hAnsi="Arial" w:cs="Arial"/>
                <w:sz w:val="15"/>
                <w:szCs w:val="15"/>
              </w:rPr>
              <w:t>2</w:t>
            </w:r>
          </w:p>
        </w:tc>
        <w:tc>
          <w:tcPr>
            <w:tcW w:w="851" w:type="dxa"/>
          </w:tcPr>
          <w:p>
            <w:pPr>
              <w:adjustRightInd w:val="0"/>
              <w:snapToGrid w:val="0"/>
              <w:jc w:val="center"/>
              <w:rPr>
                <w:rFonts w:ascii="Arial" w:hAnsi="Arial" w:cs="Arial"/>
                <w:sz w:val="15"/>
                <w:szCs w:val="15"/>
              </w:rPr>
            </w:pPr>
            <w:r>
              <w:rPr>
                <w:rFonts w:ascii="Arial" w:hAnsi="Arial" w:cs="Arial"/>
                <w:sz w:val="15"/>
                <w:szCs w:val="15"/>
              </w:rPr>
              <w:t>1</w:t>
            </w:r>
          </w:p>
        </w:tc>
        <w:tc>
          <w:tcPr>
            <w:tcW w:w="850" w:type="dxa"/>
          </w:tcPr>
          <w:p>
            <w:pPr>
              <w:adjustRightInd w:val="0"/>
              <w:snapToGrid w:val="0"/>
              <w:jc w:val="center"/>
              <w:rPr>
                <w:rFonts w:ascii="Arial" w:hAnsi="Arial" w:cs="Arial"/>
                <w:sz w:val="15"/>
                <w:szCs w:val="15"/>
              </w:rPr>
            </w:pPr>
            <w:r>
              <w:rPr>
                <w:rFonts w:ascii="Arial" w:hAnsi="Arial" w:cs="Arial"/>
                <w:sz w:val="15"/>
                <w:szCs w:val="15"/>
              </w:rPr>
              <w:t>1</w:t>
            </w:r>
          </w:p>
        </w:tc>
        <w:tc>
          <w:tcPr>
            <w:tcW w:w="979" w:type="dxa"/>
          </w:tcPr>
          <w:p>
            <w:pPr>
              <w:adjustRightInd w:val="0"/>
              <w:snapToGrid w:val="0"/>
              <w:jc w:val="center"/>
              <w:rPr>
                <w:rFonts w:ascii="Arial" w:hAnsi="Arial" w:cs="Arial"/>
                <w:sz w:val="15"/>
                <w:szCs w:val="15"/>
              </w:rPr>
            </w:pPr>
            <w:r>
              <w:rPr>
                <w:rFonts w:ascii="Arial" w:hAnsi="Arial" w:cs="Arial"/>
                <w:sz w:val="15"/>
                <w:szCs w:val="15"/>
              </w:rPr>
              <w:t>1</w:t>
            </w:r>
          </w:p>
        </w:tc>
        <w:tc>
          <w:tcPr>
            <w:tcW w:w="992" w:type="dxa"/>
          </w:tcPr>
          <w:p>
            <w:pPr>
              <w:adjustRightInd w:val="0"/>
              <w:snapToGrid w:val="0"/>
              <w:jc w:val="center"/>
              <w:rPr>
                <w:rFonts w:ascii="Arial" w:hAnsi="Arial" w:cs="Arial"/>
                <w:sz w:val="15"/>
                <w:szCs w:val="15"/>
              </w:rPr>
            </w:pPr>
            <w:r>
              <w:rPr>
                <w:rFonts w:ascii="Arial" w:hAnsi="Arial" w:cs="Arial"/>
                <w:sz w:val="15"/>
                <w:szCs w:val="15"/>
              </w:rPr>
              <w:t>1</w:t>
            </w:r>
          </w:p>
        </w:tc>
      </w:tr>
    </w:tbl>
    <w:p>
      <w:pPr>
        <w:rPr>
          <w:rFonts w:ascii="Arial" w:cs="Arial"/>
          <w:sz w:val="15"/>
          <w:szCs w:val="15"/>
        </w:rPr>
      </w:pPr>
      <w:r>
        <w:rPr>
          <w:rFonts w:ascii="Arial" w:cs="Arial"/>
          <w:sz w:val="15"/>
          <w:szCs w:val="15"/>
        </w:rPr>
        <w:t>注：以上的参数值都是在标准测试条件下（</w:t>
      </w:r>
      <w:r>
        <w:rPr>
          <w:rFonts w:ascii="Arial" w:hAnsi="Arial" w:cs="Arial"/>
          <w:sz w:val="15"/>
          <w:szCs w:val="15"/>
        </w:rPr>
        <w:t>STC</w:t>
      </w:r>
      <w:r>
        <w:rPr>
          <w:rFonts w:ascii="Arial" w:cs="Arial"/>
          <w:sz w:val="15"/>
          <w:szCs w:val="15"/>
        </w:rPr>
        <w:t>：标准测试条件</w:t>
      </w:r>
      <w:r>
        <w:rPr>
          <w:rFonts w:ascii="Arial" w:hAnsi="Arial" w:cs="Arial"/>
          <w:sz w:val="15"/>
          <w:szCs w:val="15"/>
        </w:rPr>
        <w:t xml:space="preserve"> 25</w:t>
      </w:r>
      <w:r>
        <w:rPr>
          <w:rFonts w:ascii="Arial" w:cs="Arial"/>
          <w:sz w:val="15"/>
          <w:szCs w:val="15"/>
        </w:rPr>
        <w:t>℃，大气质量</w:t>
      </w:r>
      <w:r>
        <w:rPr>
          <w:rFonts w:ascii="Arial" w:hAnsi="Arial" w:cs="Arial"/>
          <w:sz w:val="15"/>
          <w:szCs w:val="15"/>
        </w:rPr>
        <w:t xml:space="preserve">AM1.5 </w:t>
      </w:r>
      <w:r>
        <w:rPr>
          <w:rFonts w:ascii="Arial" w:cs="Arial"/>
          <w:sz w:val="15"/>
          <w:szCs w:val="15"/>
        </w:rPr>
        <w:t>，</w:t>
      </w:r>
      <w:r>
        <w:rPr>
          <w:rFonts w:ascii="Arial" w:hAnsi="Arial" w:cs="Arial"/>
          <w:sz w:val="15"/>
          <w:szCs w:val="15"/>
        </w:rPr>
        <w:t>1000W/ m</w:t>
      </w:r>
      <w:r>
        <w:rPr>
          <w:rFonts w:ascii="Arial" w:hAnsi="Arial" w:cs="Arial"/>
          <w:sz w:val="15"/>
          <w:szCs w:val="15"/>
          <w:vertAlign w:val="superscript"/>
        </w:rPr>
        <w:t>2</w:t>
      </w:r>
      <w:r>
        <w:rPr>
          <w:rFonts w:ascii="Arial" w:cs="Arial"/>
          <w:sz w:val="15"/>
          <w:szCs w:val="15"/>
        </w:rPr>
        <w:t>）计算的。</w:t>
      </w:r>
    </w:p>
    <w:p>
      <w:pPr>
        <w:rPr>
          <w:rFonts w:ascii="Arial" w:hAnsi="Arial" w:cs="Arial"/>
          <w:sz w:val="15"/>
          <w:szCs w:val="15"/>
        </w:rPr>
      </w:pPr>
      <w:r>
        <w:rPr>
          <w:rFonts w:ascii="Arial" w:hAnsi="Arial" w:cs="Arial"/>
          <w:sz w:val="15"/>
          <w:szCs w:val="15"/>
        </w:rPr>
        <w:t>(2)</w:t>
      </w:r>
      <w:r>
        <w:rPr>
          <w:rFonts w:ascii="Arial" w:cs="Arial"/>
          <w:sz w:val="15"/>
          <w:szCs w:val="15"/>
        </w:rPr>
        <w:t>光伏阵列最大功率</w:t>
      </w:r>
    </w:p>
    <w:p>
      <w:pPr>
        <w:ind w:firstLine="300" w:firstLineChars="200"/>
        <w:rPr>
          <w:sz w:val="15"/>
          <w:szCs w:val="15"/>
        </w:rPr>
      </w:pPr>
      <w:bookmarkStart w:id="27" w:name="_Toc433359004"/>
      <w:bookmarkStart w:id="28" w:name="OLE_LINK18"/>
      <w:bookmarkStart w:id="29" w:name="OLE_LINK19"/>
      <w:r>
        <w:rPr>
          <w:sz w:val="15"/>
          <w:szCs w:val="15"/>
        </w:rPr>
        <w:t>本MPPT控制器具有</w:t>
      </w:r>
      <w:r>
        <w:rPr>
          <w:rFonts w:hint="eastAsia"/>
          <w:sz w:val="15"/>
          <w:szCs w:val="15"/>
        </w:rPr>
        <w:t>限</w:t>
      </w:r>
      <w:r>
        <w:rPr>
          <w:sz w:val="15"/>
          <w:szCs w:val="15"/>
        </w:rPr>
        <w:t>流</w:t>
      </w:r>
      <w:r>
        <w:rPr>
          <w:rFonts w:hint="eastAsia"/>
          <w:sz w:val="15"/>
          <w:szCs w:val="15"/>
        </w:rPr>
        <w:t>/功率</w:t>
      </w:r>
      <w:r>
        <w:rPr>
          <w:sz w:val="15"/>
          <w:szCs w:val="15"/>
        </w:rPr>
        <w:t>功能，即</w:t>
      </w:r>
      <w:r>
        <w:rPr>
          <w:rFonts w:hint="eastAsia"/>
          <w:sz w:val="15"/>
          <w:szCs w:val="15"/>
        </w:rPr>
        <w:t>在充电过程中，当充电电流或充电功率超过额定充电电流或充电功率，控制器会自动将电流或功率限制为</w:t>
      </w:r>
      <w:r>
        <w:rPr>
          <w:sz w:val="15"/>
          <w:szCs w:val="15"/>
        </w:rPr>
        <w:t>额定充电电流</w:t>
      </w:r>
      <w:r>
        <w:rPr>
          <w:rFonts w:hint="eastAsia"/>
          <w:sz w:val="15"/>
          <w:szCs w:val="15"/>
        </w:rPr>
        <w:t>或充电功率，此功能可有效的保护控制器的充电部分，防止因为接入过大的光伏组件损坏控制器。光伏阵列实际运行情况如下：</w:t>
      </w:r>
    </w:p>
    <w:p>
      <w:pPr>
        <w:rPr>
          <w:sz w:val="15"/>
          <w:szCs w:val="15"/>
        </w:rPr>
      </w:pPr>
      <w:r>
        <w:rPr>
          <w:rFonts w:hint="eastAsia"/>
          <w:b/>
          <w:sz w:val="15"/>
          <w:szCs w:val="15"/>
        </w:rPr>
        <w:t>条件1：</w:t>
      </w:r>
      <w:r>
        <w:rPr>
          <w:sz w:val="15"/>
          <w:szCs w:val="15"/>
        </w:rPr>
        <w:t>光伏阵列实际</w:t>
      </w:r>
      <w:r>
        <w:rPr>
          <w:rFonts w:hint="eastAsia"/>
          <w:sz w:val="15"/>
          <w:szCs w:val="15"/>
        </w:rPr>
        <w:t>充电</w:t>
      </w:r>
      <w:r>
        <w:rPr>
          <w:sz w:val="15"/>
          <w:szCs w:val="15"/>
        </w:rPr>
        <w:t>功率</w:t>
      </w:r>
      <w:r>
        <w:rPr>
          <w:rFonts w:hint="eastAsia" w:asciiTheme="minorEastAsia" w:hAnsiTheme="minorEastAsia"/>
          <w:sz w:val="15"/>
          <w:szCs w:val="15"/>
        </w:rPr>
        <w:t>≤</w:t>
      </w:r>
      <w:r>
        <w:rPr>
          <w:sz w:val="15"/>
          <w:szCs w:val="15"/>
        </w:rPr>
        <w:t>控制器额定充电功率</w:t>
      </w:r>
    </w:p>
    <w:p>
      <w:pPr>
        <w:rPr>
          <w:sz w:val="15"/>
          <w:szCs w:val="15"/>
        </w:rPr>
      </w:pPr>
      <w:r>
        <w:rPr>
          <w:rFonts w:hint="eastAsia"/>
          <w:b/>
          <w:sz w:val="15"/>
          <w:szCs w:val="15"/>
        </w:rPr>
        <w:t>条件2：</w:t>
      </w:r>
      <w:r>
        <w:rPr>
          <w:sz w:val="15"/>
          <w:szCs w:val="15"/>
        </w:rPr>
        <w:t>光伏阵列实际</w:t>
      </w:r>
      <w:r>
        <w:rPr>
          <w:rFonts w:hint="eastAsia"/>
          <w:sz w:val="15"/>
          <w:szCs w:val="15"/>
        </w:rPr>
        <w:t>充电电流</w:t>
      </w:r>
      <w:r>
        <w:rPr>
          <w:rFonts w:hint="eastAsia" w:asciiTheme="minorEastAsia" w:hAnsiTheme="minorEastAsia"/>
          <w:sz w:val="15"/>
          <w:szCs w:val="15"/>
        </w:rPr>
        <w:t>≤</w:t>
      </w:r>
      <w:r>
        <w:rPr>
          <w:sz w:val="15"/>
          <w:szCs w:val="15"/>
        </w:rPr>
        <w:t>控制器额定充电</w:t>
      </w:r>
      <w:r>
        <w:rPr>
          <w:rFonts w:hint="eastAsia"/>
          <w:sz w:val="15"/>
          <w:szCs w:val="15"/>
        </w:rPr>
        <w:t>电流</w:t>
      </w:r>
    </w:p>
    <w:p>
      <w:pPr>
        <w:rPr>
          <w:sz w:val="15"/>
          <w:szCs w:val="15"/>
        </w:rPr>
      </w:pPr>
      <w:r>
        <w:rPr>
          <w:rFonts w:hint="eastAsia"/>
          <w:sz w:val="15"/>
          <w:szCs w:val="15"/>
        </w:rPr>
        <w:t>当控制器运行在“</w:t>
      </w:r>
      <w:r>
        <w:rPr>
          <w:rFonts w:hint="eastAsia"/>
          <w:b/>
          <w:sz w:val="15"/>
          <w:szCs w:val="15"/>
        </w:rPr>
        <w:t>条件1</w:t>
      </w:r>
      <w:r>
        <w:rPr>
          <w:rFonts w:hint="eastAsia"/>
          <w:sz w:val="15"/>
          <w:szCs w:val="15"/>
        </w:rPr>
        <w:t>”或“</w:t>
      </w:r>
      <w:r>
        <w:rPr>
          <w:rFonts w:hint="eastAsia"/>
          <w:b/>
          <w:sz w:val="15"/>
          <w:szCs w:val="15"/>
        </w:rPr>
        <w:t>条件2</w:t>
      </w:r>
      <w:r>
        <w:rPr>
          <w:rFonts w:hint="eastAsia"/>
          <w:sz w:val="15"/>
          <w:szCs w:val="15"/>
        </w:rPr>
        <w:t>”情况下，控制器按照实际的电流或功率进行充电，此时控制器可工作在光伏阵列最大功率点上。</w:t>
      </w:r>
    </w:p>
    <w:p>
      <w:pPr>
        <w:adjustRightInd w:val="0"/>
        <w:snapToGrid w:val="0"/>
        <w:spacing w:beforeLines="50" w:afterLines="50"/>
        <w:rPr>
          <w:b/>
          <w:sz w:val="15"/>
          <w:szCs w:val="15"/>
        </w:rPr>
      </w:pPr>
      <w:r>
        <w:rPr>
          <w:rFonts w:hint="eastAsia"/>
          <w:b/>
          <w:sz w:val="15"/>
          <w:szCs w:val="15"/>
        </w:rPr>
        <w:drawing>
          <wp:anchor distT="0" distB="0" distL="114300" distR="114300" simplePos="0" relativeHeight="251794432" behindDoc="0" locked="0" layoutInCell="1" allowOverlap="1">
            <wp:simplePos x="0" y="0"/>
            <wp:positionH relativeFrom="column">
              <wp:posOffset>37465</wp:posOffset>
            </wp:positionH>
            <wp:positionV relativeFrom="paragraph">
              <wp:posOffset>131445</wp:posOffset>
            </wp:positionV>
            <wp:extent cx="273050" cy="234950"/>
            <wp:effectExtent l="19050" t="0" r="0" b="0"/>
            <wp:wrapSquare wrapText="bothSides"/>
            <wp:docPr id="3" name="图片 184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48" descr="警示.png"/>
                    <pic:cNvPicPr>
                      <a:picLocks noChangeAspect="1"/>
                    </pic:cNvPicPr>
                  </pic:nvPicPr>
                  <pic:blipFill>
                    <a:blip r:embed="rId18" cstate="print"/>
                    <a:stretch>
                      <a:fillRect/>
                    </a:stretch>
                  </pic:blipFill>
                  <pic:spPr>
                    <a:xfrm>
                      <a:off x="0" y="0"/>
                      <a:ext cx="273050" cy="234950"/>
                    </a:xfrm>
                    <a:prstGeom prst="rect">
                      <a:avLst/>
                    </a:prstGeom>
                  </pic:spPr>
                </pic:pic>
              </a:graphicData>
            </a:graphic>
          </wp:anchor>
        </w:drawing>
      </w:r>
      <w:r>
        <w:rPr>
          <w:rFonts w:hint="eastAsia"/>
          <w:b/>
          <w:sz w:val="15"/>
          <w:szCs w:val="15"/>
        </w:rPr>
        <w:t>警告：当光伏组件的功率未超过额定充电功率，但光伏阵列的最大开路电压超过60(Tracer**06AN)/100V(Tracer**10AN)（最低环境温度）时，会损坏控制器。</w:t>
      </w:r>
    </w:p>
    <w:p>
      <w:pPr>
        <w:rPr>
          <w:sz w:val="15"/>
          <w:szCs w:val="15"/>
        </w:rPr>
      </w:pPr>
      <w:r>
        <w:rPr>
          <w:rFonts w:hint="eastAsia"/>
          <w:b/>
          <w:sz w:val="15"/>
          <w:szCs w:val="15"/>
        </w:rPr>
        <w:t>条件3：</w:t>
      </w:r>
      <w:r>
        <w:rPr>
          <w:sz w:val="15"/>
          <w:szCs w:val="15"/>
        </w:rPr>
        <w:t>光伏阵列实际</w:t>
      </w:r>
      <w:r>
        <w:rPr>
          <w:rFonts w:hint="eastAsia"/>
          <w:sz w:val="15"/>
          <w:szCs w:val="15"/>
        </w:rPr>
        <w:t>充电</w:t>
      </w:r>
      <w:r>
        <w:rPr>
          <w:sz w:val="15"/>
          <w:szCs w:val="15"/>
        </w:rPr>
        <w:t>功率</w:t>
      </w:r>
      <w:r>
        <w:rPr>
          <w:rFonts w:hint="eastAsia" w:asciiTheme="minorEastAsia" w:hAnsiTheme="minorEastAsia"/>
          <w:sz w:val="15"/>
          <w:szCs w:val="15"/>
        </w:rPr>
        <w:t>＞</w:t>
      </w:r>
      <w:r>
        <w:rPr>
          <w:sz w:val="15"/>
          <w:szCs w:val="15"/>
        </w:rPr>
        <w:t>控制器额定充电功率</w:t>
      </w:r>
    </w:p>
    <w:p>
      <w:pPr>
        <w:rPr>
          <w:sz w:val="15"/>
          <w:szCs w:val="15"/>
        </w:rPr>
      </w:pPr>
      <w:r>
        <w:rPr>
          <w:rFonts w:hint="eastAsia"/>
          <w:b/>
          <w:sz w:val="15"/>
          <w:szCs w:val="15"/>
        </w:rPr>
        <w:t>条件4：</w:t>
      </w:r>
      <w:r>
        <w:rPr>
          <w:sz w:val="15"/>
          <w:szCs w:val="15"/>
        </w:rPr>
        <w:t>光伏阵列实际</w:t>
      </w:r>
      <w:r>
        <w:rPr>
          <w:rFonts w:hint="eastAsia"/>
          <w:sz w:val="15"/>
          <w:szCs w:val="15"/>
        </w:rPr>
        <w:t>充电电流</w:t>
      </w:r>
      <w:r>
        <w:rPr>
          <w:rFonts w:hint="eastAsia" w:asciiTheme="minorEastAsia" w:hAnsiTheme="minorEastAsia"/>
          <w:sz w:val="15"/>
          <w:szCs w:val="15"/>
        </w:rPr>
        <w:t>＞</w:t>
      </w:r>
      <w:r>
        <w:rPr>
          <w:sz w:val="15"/>
          <w:szCs w:val="15"/>
        </w:rPr>
        <w:t>控制器额定充电</w:t>
      </w:r>
      <w:r>
        <w:rPr>
          <w:rFonts w:hint="eastAsia"/>
          <w:sz w:val="15"/>
          <w:szCs w:val="15"/>
        </w:rPr>
        <w:t>电流</w:t>
      </w:r>
    </w:p>
    <w:p>
      <w:pPr>
        <w:rPr>
          <w:sz w:val="15"/>
          <w:szCs w:val="15"/>
        </w:rPr>
      </w:pPr>
      <w:r>
        <w:rPr>
          <w:rFonts w:hint="eastAsia"/>
          <w:sz w:val="15"/>
          <w:szCs w:val="15"/>
        </w:rPr>
        <w:t>当控制器运行在“</w:t>
      </w:r>
      <w:r>
        <w:rPr>
          <w:rFonts w:hint="eastAsia"/>
          <w:b/>
          <w:sz w:val="15"/>
          <w:szCs w:val="15"/>
        </w:rPr>
        <w:t>条件3</w:t>
      </w:r>
      <w:r>
        <w:rPr>
          <w:rFonts w:hint="eastAsia"/>
          <w:sz w:val="15"/>
          <w:szCs w:val="15"/>
        </w:rPr>
        <w:t>”或“</w:t>
      </w:r>
      <w:r>
        <w:rPr>
          <w:rFonts w:hint="eastAsia"/>
          <w:b/>
          <w:sz w:val="15"/>
          <w:szCs w:val="15"/>
        </w:rPr>
        <w:t>条件4</w:t>
      </w:r>
      <w:r>
        <w:rPr>
          <w:rFonts w:hint="eastAsia"/>
          <w:sz w:val="15"/>
          <w:szCs w:val="15"/>
        </w:rPr>
        <w:t>”情况下，控制器按照额定充电电流或功率进行充电。</w:t>
      </w:r>
    </w:p>
    <w:p>
      <w:pPr>
        <w:adjustRightInd w:val="0"/>
        <w:snapToGrid w:val="0"/>
        <w:spacing w:beforeLines="50" w:afterLines="50"/>
        <w:rPr>
          <w:rFonts w:hint="eastAsia"/>
          <w:b/>
          <w:sz w:val="15"/>
          <w:szCs w:val="15"/>
        </w:rPr>
      </w:pPr>
      <w:r>
        <w:rPr>
          <w:rFonts w:hint="eastAsia"/>
          <w:b/>
          <w:sz w:val="15"/>
          <w:szCs w:val="15"/>
        </w:rPr>
        <w:drawing>
          <wp:anchor distT="0" distB="0" distL="114300" distR="114300" simplePos="0" relativeHeight="251795456" behindDoc="0" locked="0" layoutInCell="1" allowOverlap="1">
            <wp:simplePos x="0" y="0"/>
            <wp:positionH relativeFrom="column">
              <wp:posOffset>56515</wp:posOffset>
            </wp:positionH>
            <wp:positionV relativeFrom="paragraph">
              <wp:posOffset>135255</wp:posOffset>
            </wp:positionV>
            <wp:extent cx="273050" cy="234950"/>
            <wp:effectExtent l="19050" t="0" r="0" b="0"/>
            <wp:wrapSquare wrapText="bothSides"/>
            <wp:docPr id="7" name="图片 184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48" descr="警示.png"/>
                    <pic:cNvPicPr>
                      <a:picLocks noChangeAspect="1"/>
                    </pic:cNvPicPr>
                  </pic:nvPicPr>
                  <pic:blipFill>
                    <a:blip r:embed="rId18" cstate="print"/>
                    <a:stretch>
                      <a:fillRect/>
                    </a:stretch>
                  </pic:blipFill>
                  <pic:spPr>
                    <a:xfrm>
                      <a:off x="0" y="0"/>
                      <a:ext cx="273050" cy="234950"/>
                    </a:xfrm>
                    <a:prstGeom prst="rect">
                      <a:avLst/>
                    </a:prstGeom>
                  </pic:spPr>
                </pic:pic>
              </a:graphicData>
            </a:graphic>
          </wp:anchor>
        </w:drawing>
      </w:r>
      <w:r>
        <w:rPr>
          <w:rFonts w:hint="eastAsia"/>
          <w:b/>
          <w:sz w:val="15"/>
          <w:szCs w:val="15"/>
        </w:rPr>
        <w:t>警告：当光伏组件的功率超过额定充电功率，同时光伏阵列的最大开路电压超过60(Tracer**06AN)/100V(Tracer**10AN)（最低环境温度）时，会损坏控制器。</w:t>
      </w:r>
    </w:p>
    <w:p>
      <w:pPr>
        <w:ind w:firstLine="300" w:firstLineChars="200"/>
        <w:rPr>
          <w:sz w:val="15"/>
          <w:szCs w:val="15"/>
        </w:rPr>
      </w:pPr>
      <w:r>
        <w:rPr>
          <w:rFonts w:hint="eastAsia"/>
          <w:sz w:val="15"/>
          <w:szCs w:val="15"/>
        </w:rPr>
        <w:t>根据“</w:t>
      </w:r>
      <w:bookmarkStart w:id="30" w:name="OLE_LINK7"/>
      <w:bookmarkStart w:id="31" w:name="OLE_LINK8"/>
      <w:r>
        <w:rPr>
          <w:rFonts w:hint="eastAsia"/>
          <w:sz w:val="15"/>
          <w:szCs w:val="15"/>
        </w:rPr>
        <w:t>日照时间</w:t>
      </w:r>
      <w:bookmarkEnd w:id="30"/>
      <w:bookmarkEnd w:id="31"/>
      <w:r>
        <w:rPr>
          <w:rFonts w:hint="eastAsia"/>
          <w:sz w:val="15"/>
          <w:szCs w:val="15"/>
        </w:rPr>
        <w:t>曲线”，</w:t>
      </w:r>
      <w:r>
        <w:rPr>
          <w:sz w:val="15"/>
          <w:szCs w:val="15"/>
        </w:rPr>
        <w:t>如果光伏阵列的功率</w:t>
      </w:r>
      <w:r>
        <w:rPr>
          <w:rFonts w:hint="eastAsia"/>
          <w:sz w:val="15"/>
          <w:szCs w:val="15"/>
        </w:rPr>
        <w:t>超过</w:t>
      </w:r>
      <w:r>
        <w:rPr>
          <w:sz w:val="15"/>
          <w:szCs w:val="15"/>
        </w:rPr>
        <w:t>控制器额定充电功率，那么以额定功率的充电时间将会延长，因此能够获取更多的能量给蓄电池充电。</w:t>
      </w:r>
      <w:r>
        <w:rPr>
          <w:rFonts w:hint="eastAsia"/>
          <w:sz w:val="15"/>
          <w:szCs w:val="15"/>
        </w:rPr>
        <w:t>但是</w:t>
      </w:r>
      <w:r>
        <w:rPr>
          <w:sz w:val="15"/>
          <w:szCs w:val="15"/>
        </w:rPr>
        <w:t>在实际应用中，光伏阵列最大功率不</w:t>
      </w:r>
      <w:r>
        <w:rPr>
          <w:rFonts w:hint="eastAsia"/>
          <w:sz w:val="15"/>
          <w:szCs w:val="15"/>
        </w:rPr>
        <w:t>得</w:t>
      </w:r>
      <w:r>
        <w:rPr>
          <w:sz w:val="15"/>
          <w:szCs w:val="15"/>
        </w:rPr>
        <w:t>超过控制器额定充电功率的</w:t>
      </w:r>
      <w:r>
        <w:rPr>
          <w:rFonts w:hint="eastAsia"/>
          <w:sz w:val="15"/>
          <w:szCs w:val="15"/>
        </w:rPr>
        <w:t>1.5</w:t>
      </w:r>
      <w:r>
        <w:rPr>
          <w:sz w:val="15"/>
          <w:szCs w:val="15"/>
        </w:rPr>
        <w:t>倍；</w:t>
      </w:r>
      <w:r>
        <w:rPr>
          <w:rFonts w:hint="eastAsia"/>
          <w:sz w:val="15"/>
          <w:szCs w:val="15"/>
        </w:rPr>
        <w:t>如果光伏阵列功率超过控制器额定充电功率过多，不仅造成光伏组件浪费，而且由于环境温度的影响导致光伏阵列的开路电压增大，使得控制器损坏的几率增大。因此合理配置系统尤为重要，此控制器推荐光伏阵列最大功率</w:t>
      </w:r>
      <w:r>
        <w:rPr>
          <w:sz w:val="15"/>
          <w:szCs w:val="15"/>
        </w:rPr>
        <w:t>请参考下表：</w:t>
      </w:r>
    </w:p>
    <w:tbl>
      <w:tblPr>
        <w:tblStyle w:val="16"/>
        <w:tblW w:w="583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242"/>
        <w:gridCol w:w="851"/>
        <w:gridCol w:w="992"/>
        <w:gridCol w:w="1134"/>
        <w:gridCol w:w="161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90" w:hRule="atLeast"/>
        </w:trPr>
        <w:tc>
          <w:tcPr>
            <w:tcW w:w="1242" w:type="dxa"/>
            <w:vAlign w:val="center"/>
          </w:tcPr>
          <w:p>
            <w:pPr>
              <w:adjustRightInd w:val="0"/>
              <w:snapToGrid w:val="0"/>
              <w:jc w:val="center"/>
              <w:rPr>
                <w:rFonts w:ascii="Arial" w:hAnsi="Arial" w:cs="Arial"/>
                <w:b/>
                <w:sz w:val="15"/>
                <w:szCs w:val="15"/>
              </w:rPr>
            </w:pPr>
            <w:r>
              <w:rPr>
                <w:rFonts w:ascii="Arial" w:cs="Arial"/>
                <w:b/>
                <w:sz w:val="15"/>
                <w:szCs w:val="15"/>
              </w:rPr>
              <w:t>型号</w:t>
            </w:r>
          </w:p>
        </w:tc>
        <w:tc>
          <w:tcPr>
            <w:tcW w:w="851" w:type="dxa"/>
            <w:vAlign w:val="center"/>
          </w:tcPr>
          <w:p>
            <w:pPr>
              <w:adjustRightInd w:val="0"/>
              <w:snapToGrid w:val="0"/>
              <w:jc w:val="center"/>
              <w:rPr>
                <w:rFonts w:ascii="Arial" w:hAnsi="Arial" w:cs="Arial"/>
                <w:b/>
                <w:sz w:val="15"/>
                <w:szCs w:val="15"/>
              </w:rPr>
            </w:pPr>
            <w:r>
              <w:rPr>
                <w:rFonts w:ascii="Arial" w:cs="Arial"/>
                <w:b/>
                <w:sz w:val="15"/>
                <w:szCs w:val="15"/>
              </w:rPr>
              <w:t>额定充电</w:t>
            </w:r>
          </w:p>
          <w:p>
            <w:pPr>
              <w:adjustRightInd w:val="0"/>
              <w:snapToGrid w:val="0"/>
              <w:jc w:val="center"/>
              <w:rPr>
                <w:rFonts w:ascii="Arial" w:hAnsi="Arial" w:cs="Arial"/>
                <w:b/>
                <w:sz w:val="15"/>
                <w:szCs w:val="15"/>
              </w:rPr>
            </w:pPr>
            <w:r>
              <w:rPr>
                <w:rFonts w:ascii="Arial" w:cs="Arial"/>
                <w:b/>
                <w:sz w:val="15"/>
                <w:szCs w:val="15"/>
              </w:rPr>
              <w:t>电流</w:t>
            </w:r>
          </w:p>
        </w:tc>
        <w:tc>
          <w:tcPr>
            <w:tcW w:w="992" w:type="dxa"/>
            <w:vAlign w:val="center"/>
          </w:tcPr>
          <w:p>
            <w:pPr>
              <w:adjustRightInd w:val="0"/>
              <w:snapToGrid w:val="0"/>
              <w:jc w:val="center"/>
              <w:rPr>
                <w:rFonts w:ascii="Arial" w:hAnsi="Arial" w:cs="Arial"/>
                <w:b/>
                <w:sz w:val="15"/>
                <w:szCs w:val="15"/>
              </w:rPr>
            </w:pPr>
            <w:r>
              <w:rPr>
                <w:rFonts w:ascii="Arial" w:cs="Arial"/>
                <w:b/>
                <w:sz w:val="15"/>
                <w:szCs w:val="15"/>
              </w:rPr>
              <w:t>额定充电</w:t>
            </w:r>
          </w:p>
          <w:p>
            <w:pPr>
              <w:adjustRightInd w:val="0"/>
              <w:snapToGrid w:val="0"/>
              <w:jc w:val="center"/>
              <w:rPr>
                <w:rFonts w:ascii="Arial" w:hAnsi="Arial" w:cs="Arial"/>
                <w:b/>
                <w:sz w:val="15"/>
                <w:szCs w:val="15"/>
              </w:rPr>
            </w:pPr>
            <w:r>
              <w:rPr>
                <w:rFonts w:ascii="Arial" w:cs="Arial"/>
                <w:b/>
                <w:sz w:val="15"/>
                <w:szCs w:val="15"/>
              </w:rPr>
              <w:t>功率</w:t>
            </w:r>
          </w:p>
        </w:tc>
        <w:tc>
          <w:tcPr>
            <w:tcW w:w="1134" w:type="dxa"/>
            <w:vAlign w:val="center"/>
          </w:tcPr>
          <w:p>
            <w:pPr>
              <w:adjustRightInd w:val="0"/>
              <w:snapToGrid w:val="0"/>
              <w:jc w:val="center"/>
              <w:rPr>
                <w:rFonts w:ascii="Arial" w:hAnsi="Arial" w:cs="Arial"/>
                <w:b/>
                <w:sz w:val="15"/>
                <w:szCs w:val="15"/>
              </w:rPr>
            </w:pPr>
            <w:r>
              <w:rPr>
                <w:rFonts w:ascii="Arial" w:cs="Arial"/>
                <w:b/>
                <w:sz w:val="15"/>
                <w:szCs w:val="15"/>
              </w:rPr>
              <w:t>光伏阵列</w:t>
            </w:r>
          </w:p>
          <w:p>
            <w:pPr>
              <w:adjustRightInd w:val="0"/>
              <w:snapToGrid w:val="0"/>
              <w:jc w:val="center"/>
              <w:rPr>
                <w:rFonts w:ascii="Arial" w:hAnsi="Arial" w:cs="Arial"/>
                <w:b/>
                <w:sz w:val="15"/>
                <w:szCs w:val="15"/>
              </w:rPr>
            </w:pPr>
            <w:r>
              <w:rPr>
                <w:rFonts w:ascii="Arial" w:cs="Arial"/>
                <w:b/>
                <w:sz w:val="15"/>
                <w:szCs w:val="15"/>
              </w:rPr>
              <w:t>最大功率</w:t>
            </w:r>
          </w:p>
        </w:tc>
        <w:tc>
          <w:tcPr>
            <w:tcW w:w="1611" w:type="dxa"/>
            <w:vAlign w:val="center"/>
          </w:tcPr>
          <w:p>
            <w:pPr>
              <w:adjustRightInd w:val="0"/>
              <w:snapToGrid w:val="0"/>
              <w:jc w:val="center"/>
              <w:rPr>
                <w:rFonts w:ascii="Arial" w:hAnsi="Arial" w:cs="Arial"/>
                <w:b/>
                <w:sz w:val="15"/>
                <w:szCs w:val="15"/>
              </w:rPr>
            </w:pPr>
            <w:r>
              <w:rPr>
                <w:rFonts w:ascii="Arial" w:cs="Arial"/>
                <w:b/>
                <w:sz w:val="15"/>
                <w:szCs w:val="15"/>
              </w:rPr>
              <w:t>最大</w:t>
            </w:r>
            <w:r>
              <w:rPr>
                <w:rFonts w:ascii="Arial" w:hAnsi="Arial" w:cs="Arial"/>
                <w:b/>
                <w:sz w:val="15"/>
                <w:szCs w:val="15"/>
              </w:rPr>
              <w:t>PV</w:t>
            </w:r>
            <w:r>
              <w:rPr>
                <w:rFonts w:ascii="Arial" w:cs="Arial"/>
                <w:b/>
                <w:sz w:val="15"/>
                <w:szCs w:val="15"/>
              </w:rPr>
              <w:t>开路</w:t>
            </w:r>
          </w:p>
          <w:p>
            <w:pPr>
              <w:adjustRightInd w:val="0"/>
              <w:snapToGrid w:val="0"/>
              <w:jc w:val="center"/>
              <w:rPr>
                <w:rFonts w:ascii="Arial" w:hAnsi="Arial" w:cs="Arial"/>
                <w:b/>
                <w:sz w:val="15"/>
                <w:szCs w:val="15"/>
              </w:rPr>
            </w:pPr>
            <w:r>
              <w:rPr>
                <w:rFonts w:ascii="Arial" w:cs="Arial"/>
                <w:b/>
                <w:sz w:val="15"/>
                <w:szCs w:val="15"/>
              </w:rPr>
              <w:t>电压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0"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Tracer1206AN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10A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130W/12V</w:t>
            </w:r>
          </w:p>
          <w:p>
            <w:pPr>
              <w:adjustRightInd w:val="0"/>
              <w:snapToGrid w:val="0"/>
              <w:jc w:val="center"/>
              <w:rPr>
                <w:rFonts w:ascii="Arial" w:hAnsi="Arial" w:cs="Arial"/>
                <w:sz w:val="15"/>
                <w:szCs w:val="15"/>
              </w:rPr>
            </w:pPr>
            <w:r>
              <w:rPr>
                <w:rFonts w:ascii="Arial" w:hAnsi="Arial" w:cs="Arial"/>
                <w:sz w:val="15"/>
                <w:szCs w:val="15"/>
              </w:rPr>
              <w:t>260W/24V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195W/12V</w:t>
            </w:r>
          </w:p>
          <w:p>
            <w:pPr>
              <w:adjustRightInd w:val="0"/>
              <w:snapToGrid w:val="0"/>
              <w:jc w:val="center"/>
              <w:rPr>
                <w:rFonts w:ascii="Arial" w:hAnsi="Arial" w:cs="Arial"/>
                <w:sz w:val="15"/>
                <w:szCs w:val="15"/>
              </w:rPr>
            </w:pPr>
            <w:r>
              <w:rPr>
                <w:rFonts w:ascii="Arial" w:hAnsi="Arial" w:cs="Arial"/>
                <w:sz w:val="15"/>
                <w:szCs w:val="15"/>
              </w:rPr>
              <w:t>390W/24V</w:t>
            </w:r>
          </w:p>
        </w:tc>
        <w:tc>
          <w:tcPr>
            <w:tcW w:w="1611" w:type="dxa"/>
            <w:vMerge w:val="restart"/>
            <w:vAlign w:val="center"/>
          </w:tcPr>
          <w:p>
            <w:pPr>
              <w:adjustRightInd w:val="0"/>
              <w:snapToGrid w:val="0"/>
              <w:jc w:val="center"/>
              <w:rPr>
                <w:rFonts w:hint="eastAsia" w:ascii="Arial" w:hAnsi="Arial" w:cs="Arial"/>
                <w:sz w:val="15"/>
                <w:szCs w:val="15"/>
              </w:rPr>
            </w:pPr>
            <w:r>
              <w:rPr>
                <w:rFonts w:hint="eastAsia" w:ascii="Arial" w:hAnsi="Arial" w:cs="Arial"/>
                <w:sz w:val="15"/>
                <w:szCs w:val="15"/>
              </w:rPr>
              <w:t>46V</w:t>
            </w:r>
            <w:r>
              <w:rPr>
                <w:rFonts w:ascii="Arial" w:hAnsi="Arial" w:cs="Arial"/>
                <w:sz w:val="15"/>
                <w:szCs w:val="15"/>
              </w:rPr>
              <w:t>(</w:t>
            </w:r>
            <w:r>
              <w:rPr>
                <w:rFonts w:hint="eastAsia" w:ascii="Arial" w:cs="Arial"/>
                <w:sz w:val="15"/>
                <w:szCs w:val="15"/>
              </w:rPr>
              <w:t>25℃</w:t>
            </w:r>
            <w:r>
              <w:rPr>
                <w:rFonts w:ascii="Arial" w:hAnsi="Arial" w:cs="Arial"/>
                <w:sz w:val="15"/>
                <w:szCs w:val="15"/>
              </w:rPr>
              <w:t>)</w:t>
            </w:r>
          </w:p>
          <w:p>
            <w:pPr>
              <w:adjustRightInd w:val="0"/>
              <w:snapToGrid w:val="0"/>
              <w:jc w:val="center"/>
              <w:rPr>
                <w:rFonts w:ascii="Arial" w:hAnsi="Arial" w:cs="Arial"/>
                <w:sz w:val="15"/>
                <w:szCs w:val="15"/>
                <w:highlight w:val="yellow"/>
              </w:rPr>
            </w:pPr>
            <w:r>
              <w:rPr>
                <w:rFonts w:hint="eastAsia" w:ascii="Arial" w:hAnsi="Arial" w:cs="Arial"/>
                <w:sz w:val="15"/>
                <w:szCs w:val="15"/>
              </w:rPr>
              <w:t>60</w:t>
            </w:r>
            <w:r>
              <w:rPr>
                <w:rFonts w:ascii="Arial" w:hAnsi="Arial" w:cs="Arial"/>
                <w:sz w:val="15"/>
                <w:szCs w:val="15"/>
              </w:rPr>
              <w:t>V(</w:t>
            </w:r>
            <w:r>
              <w:rPr>
                <w:rFonts w:ascii="Arial" w:cs="Arial"/>
                <w:sz w:val="15"/>
                <w:szCs w:val="15"/>
              </w:rPr>
              <w:t>最低</w:t>
            </w:r>
            <w:r>
              <w:rPr>
                <w:rFonts w:hint="eastAsia" w:ascii="Arial" w:hAnsi="Arial" w:cs="Arial"/>
                <w:sz w:val="15"/>
                <w:szCs w:val="15"/>
              </w:rPr>
              <w:t>环境</w:t>
            </w:r>
            <w:r>
              <w:rPr>
                <w:rFonts w:ascii="Arial" w:cs="Arial"/>
                <w:sz w:val="15"/>
                <w:szCs w:val="15"/>
              </w:rPr>
              <w:t>温度</w:t>
            </w:r>
            <w:r>
              <w:rPr>
                <w:rFonts w:ascii="Arial" w:hAnsi="Arial" w:cs="Arial"/>
                <w:sz w:val="15"/>
                <w:szCs w:val="15"/>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0"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Tracer2206AN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20A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260W/12V</w:t>
            </w:r>
          </w:p>
          <w:p>
            <w:pPr>
              <w:adjustRightInd w:val="0"/>
              <w:snapToGrid w:val="0"/>
              <w:jc w:val="center"/>
              <w:rPr>
                <w:rFonts w:ascii="Arial" w:hAnsi="Arial" w:cs="Arial"/>
                <w:sz w:val="15"/>
                <w:szCs w:val="15"/>
              </w:rPr>
            </w:pPr>
            <w:r>
              <w:rPr>
                <w:rFonts w:ascii="Arial" w:hAnsi="Arial" w:cs="Arial"/>
                <w:sz w:val="15"/>
                <w:szCs w:val="15"/>
              </w:rPr>
              <w:t>520W/24V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390W/12V</w:t>
            </w:r>
          </w:p>
          <w:p>
            <w:pPr>
              <w:adjustRightInd w:val="0"/>
              <w:snapToGrid w:val="0"/>
              <w:jc w:val="center"/>
              <w:rPr>
                <w:rFonts w:ascii="Arial" w:hAnsi="Arial" w:cs="Arial"/>
                <w:sz w:val="15"/>
                <w:szCs w:val="15"/>
              </w:rPr>
            </w:pPr>
            <w:r>
              <w:rPr>
                <w:rFonts w:ascii="Arial" w:hAnsi="Arial" w:cs="Arial"/>
                <w:sz w:val="15"/>
                <w:szCs w:val="15"/>
              </w:rPr>
              <w:t>780W/24V</w:t>
            </w:r>
          </w:p>
        </w:tc>
        <w:tc>
          <w:tcPr>
            <w:tcW w:w="1611" w:type="dxa"/>
            <w:vMerge w:val="continue"/>
            <w:vAlign w:val="center"/>
          </w:tcPr>
          <w:p>
            <w:pPr>
              <w:adjustRightInd w:val="0"/>
              <w:snapToGrid w:val="0"/>
              <w:jc w:val="center"/>
              <w:rPr>
                <w:rFonts w:ascii="Arial" w:hAnsi="Arial" w:cs="Arial"/>
                <w:sz w:val="15"/>
                <w:szCs w:val="15"/>
                <w:highlight w:val="yellow"/>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0"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Tracer1210AN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10A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130W/12V</w:t>
            </w:r>
          </w:p>
          <w:p>
            <w:pPr>
              <w:adjustRightInd w:val="0"/>
              <w:snapToGrid w:val="0"/>
              <w:jc w:val="center"/>
              <w:rPr>
                <w:rFonts w:ascii="Arial" w:hAnsi="Arial" w:cs="Arial"/>
                <w:sz w:val="15"/>
                <w:szCs w:val="15"/>
              </w:rPr>
            </w:pPr>
            <w:r>
              <w:rPr>
                <w:rFonts w:ascii="Arial" w:hAnsi="Arial" w:cs="Arial"/>
                <w:sz w:val="15"/>
                <w:szCs w:val="15"/>
              </w:rPr>
              <w:t>260W/24V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195W/12V</w:t>
            </w:r>
          </w:p>
          <w:p>
            <w:pPr>
              <w:adjustRightInd w:val="0"/>
              <w:snapToGrid w:val="0"/>
              <w:jc w:val="center"/>
              <w:rPr>
                <w:rFonts w:ascii="Arial" w:hAnsi="Arial" w:cs="Arial"/>
                <w:sz w:val="15"/>
                <w:szCs w:val="15"/>
              </w:rPr>
            </w:pPr>
            <w:r>
              <w:rPr>
                <w:rFonts w:ascii="Arial" w:hAnsi="Arial" w:cs="Arial"/>
                <w:sz w:val="15"/>
                <w:szCs w:val="15"/>
              </w:rPr>
              <w:t>390W/24V</w:t>
            </w:r>
          </w:p>
        </w:tc>
        <w:tc>
          <w:tcPr>
            <w:tcW w:w="1611" w:type="dxa"/>
            <w:vMerge w:val="restart"/>
            <w:vAlign w:val="center"/>
          </w:tcPr>
          <w:p>
            <w:pPr>
              <w:adjustRightInd w:val="0"/>
              <w:snapToGrid w:val="0"/>
              <w:jc w:val="center"/>
              <w:rPr>
                <w:rFonts w:hint="eastAsia" w:ascii="Arial" w:hAnsi="Arial" w:cs="Arial"/>
                <w:sz w:val="15"/>
                <w:szCs w:val="15"/>
              </w:rPr>
            </w:pPr>
            <w:r>
              <w:rPr>
                <w:rFonts w:hint="eastAsia" w:ascii="Arial" w:hAnsi="Arial" w:cs="Arial"/>
                <w:sz w:val="15"/>
                <w:szCs w:val="15"/>
              </w:rPr>
              <w:t>92V</w:t>
            </w:r>
            <w:r>
              <w:rPr>
                <w:rFonts w:ascii="Arial" w:hAnsi="Arial" w:cs="Arial"/>
                <w:sz w:val="15"/>
                <w:szCs w:val="15"/>
              </w:rPr>
              <w:t>(</w:t>
            </w:r>
            <w:r>
              <w:rPr>
                <w:rFonts w:hint="eastAsia" w:ascii="Arial" w:cs="Arial"/>
                <w:sz w:val="15"/>
                <w:szCs w:val="15"/>
              </w:rPr>
              <w:t>25℃</w:t>
            </w:r>
            <w:r>
              <w:rPr>
                <w:rFonts w:ascii="Arial" w:hAnsi="Arial" w:cs="Arial"/>
                <w:sz w:val="15"/>
                <w:szCs w:val="15"/>
              </w:rPr>
              <w:t>)</w:t>
            </w:r>
          </w:p>
          <w:p>
            <w:pPr>
              <w:adjustRightInd w:val="0"/>
              <w:snapToGrid w:val="0"/>
              <w:jc w:val="center"/>
              <w:rPr>
                <w:rFonts w:ascii="Arial" w:hAnsi="Arial" w:cs="Arial"/>
                <w:sz w:val="15"/>
                <w:szCs w:val="15"/>
                <w:highlight w:val="yellow"/>
              </w:rPr>
            </w:pPr>
            <w:r>
              <w:rPr>
                <w:rFonts w:hint="eastAsia" w:ascii="Arial" w:hAnsi="Arial" w:cs="Arial"/>
                <w:sz w:val="15"/>
                <w:szCs w:val="15"/>
              </w:rPr>
              <w:t>100</w:t>
            </w:r>
            <w:r>
              <w:rPr>
                <w:rFonts w:ascii="Arial" w:hAnsi="Arial" w:cs="Arial"/>
                <w:sz w:val="15"/>
                <w:szCs w:val="15"/>
              </w:rPr>
              <w:t>V(</w:t>
            </w:r>
            <w:r>
              <w:rPr>
                <w:rFonts w:ascii="Arial" w:cs="Arial"/>
                <w:sz w:val="15"/>
                <w:szCs w:val="15"/>
              </w:rPr>
              <w:t>最低</w:t>
            </w:r>
            <w:r>
              <w:rPr>
                <w:rFonts w:hint="eastAsia" w:ascii="Arial" w:hAnsi="Arial" w:cs="Arial"/>
                <w:sz w:val="15"/>
                <w:szCs w:val="15"/>
              </w:rPr>
              <w:t>环境</w:t>
            </w:r>
            <w:r>
              <w:rPr>
                <w:rFonts w:ascii="Arial" w:cs="Arial"/>
                <w:sz w:val="15"/>
                <w:szCs w:val="15"/>
              </w:rPr>
              <w:t>温度</w:t>
            </w:r>
            <w:r>
              <w:rPr>
                <w:rFonts w:ascii="Arial" w:hAnsi="Arial" w:cs="Arial"/>
                <w:sz w:val="15"/>
                <w:szCs w:val="15"/>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77"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Tracer2210AN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20A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260W/12V</w:t>
            </w:r>
          </w:p>
          <w:p>
            <w:pPr>
              <w:adjustRightInd w:val="0"/>
              <w:snapToGrid w:val="0"/>
              <w:jc w:val="center"/>
              <w:rPr>
                <w:rFonts w:ascii="Arial" w:hAnsi="Arial" w:cs="Arial"/>
                <w:sz w:val="15"/>
                <w:szCs w:val="15"/>
              </w:rPr>
            </w:pPr>
            <w:r>
              <w:rPr>
                <w:rFonts w:ascii="Arial" w:hAnsi="Arial" w:cs="Arial"/>
                <w:sz w:val="15"/>
                <w:szCs w:val="15"/>
              </w:rPr>
              <w:t>520W/24V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390W/12V</w:t>
            </w:r>
          </w:p>
          <w:p>
            <w:pPr>
              <w:adjustRightInd w:val="0"/>
              <w:snapToGrid w:val="0"/>
              <w:jc w:val="center"/>
              <w:rPr>
                <w:rFonts w:ascii="Arial" w:hAnsi="Arial" w:cs="Arial"/>
                <w:sz w:val="15"/>
                <w:szCs w:val="15"/>
              </w:rPr>
            </w:pPr>
            <w:r>
              <w:rPr>
                <w:rFonts w:ascii="Arial" w:hAnsi="Arial" w:cs="Arial"/>
                <w:sz w:val="15"/>
                <w:szCs w:val="15"/>
              </w:rPr>
              <w:t>780W/24V</w:t>
            </w:r>
          </w:p>
        </w:tc>
        <w:tc>
          <w:tcPr>
            <w:tcW w:w="1611" w:type="dxa"/>
            <w:vMerge w:val="continue"/>
            <w:vAlign w:val="center"/>
          </w:tcPr>
          <w:p>
            <w:pPr>
              <w:adjustRightInd w:val="0"/>
              <w:snapToGrid w:val="0"/>
              <w:jc w:val="center"/>
              <w:rPr>
                <w:rFonts w:ascii="Arial" w:hAnsi="Arial" w:cs="Arial"/>
                <w:sz w:val="15"/>
                <w:szCs w:val="15"/>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6"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Tracer3210AN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30A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390W/12V</w:t>
            </w:r>
          </w:p>
          <w:p>
            <w:pPr>
              <w:adjustRightInd w:val="0"/>
              <w:snapToGrid w:val="0"/>
              <w:jc w:val="center"/>
              <w:rPr>
                <w:rFonts w:ascii="Arial" w:hAnsi="Arial" w:cs="Arial"/>
                <w:sz w:val="15"/>
                <w:szCs w:val="15"/>
              </w:rPr>
            </w:pPr>
            <w:r>
              <w:rPr>
                <w:rFonts w:ascii="Arial" w:hAnsi="Arial" w:cs="Arial"/>
                <w:sz w:val="15"/>
                <w:szCs w:val="15"/>
              </w:rPr>
              <w:t>780W/24V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580W/12V</w:t>
            </w:r>
          </w:p>
          <w:p>
            <w:pPr>
              <w:adjustRightInd w:val="0"/>
              <w:snapToGrid w:val="0"/>
              <w:jc w:val="center"/>
              <w:rPr>
                <w:rFonts w:ascii="Arial" w:hAnsi="Arial" w:cs="Arial"/>
                <w:sz w:val="15"/>
                <w:szCs w:val="15"/>
              </w:rPr>
            </w:pPr>
            <w:r>
              <w:rPr>
                <w:rFonts w:ascii="Arial" w:hAnsi="Arial" w:cs="Arial"/>
                <w:sz w:val="15"/>
                <w:szCs w:val="15"/>
              </w:rPr>
              <w:t>1170W/24V</w:t>
            </w:r>
          </w:p>
        </w:tc>
        <w:tc>
          <w:tcPr>
            <w:tcW w:w="1611" w:type="dxa"/>
            <w:vMerge w:val="continue"/>
            <w:vAlign w:val="center"/>
          </w:tcPr>
          <w:p>
            <w:pPr>
              <w:adjustRightInd w:val="0"/>
              <w:snapToGrid w:val="0"/>
              <w:jc w:val="center"/>
              <w:rPr>
                <w:rFonts w:ascii="Arial" w:hAnsi="Arial" w:cs="Arial"/>
                <w:sz w:val="15"/>
                <w:szCs w:val="15"/>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4" w:hRule="atLeast"/>
        </w:trPr>
        <w:tc>
          <w:tcPr>
            <w:tcW w:w="1242" w:type="dxa"/>
            <w:vAlign w:val="center"/>
          </w:tcPr>
          <w:p>
            <w:pPr>
              <w:adjustRightInd w:val="0"/>
              <w:snapToGrid w:val="0"/>
              <w:jc w:val="center"/>
              <w:rPr>
                <w:rFonts w:ascii="Arial" w:hAnsi="Arial" w:cs="Arial"/>
                <w:sz w:val="15"/>
                <w:szCs w:val="15"/>
              </w:rPr>
            </w:pPr>
            <w:r>
              <w:rPr>
                <w:rFonts w:ascii="Arial" w:hAnsi="Arial" w:cs="Arial"/>
                <w:sz w:val="15"/>
                <w:szCs w:val="15"/>
              </w:rPr>
              <w:t>Tracer4210AN</w:t>
            </w:r>
          </w:p>
        </w:tc>
        <w:tc>
          <w:tcPr>
            <w:tcW w:w="851" w:type="dxa"/>
            <w:vAlign w:val="center"/>
          </w:tcPr>
          <w:p>
            <w:pPr>
              <w:adjustRightInd w:val="0"/>
              <w:snapToGrid w:val="0"/>
              <w:jc w:val="center"/>
              <w:rPr>
                <w:rFonts w:ascii="Arial" w:hAnsi="Arial" w:cs="Arial"/>
                <w:sz w:val="15"/>
                <w:szCs w:val="15"/>
              </w:rPr>
            </w:pPr>
            <w:r>
              <w:rPr>
                <w:rFonts w:ascii="Arial" w:hAnsi="Arial" w:cs="Arial"/>
                <w:sz w:val="15"/>
                <w:szCs w:val="15"/>
              </w:rPr>
              <w:t>40A</w:t>
            </w:r>
          </w:p>
        </w:tc>
        <w:tc>
          <w:tcPr>
            <w:tcW w:w="992" w:type="dxa"/>
            <w:vAlign w:val="center"/>
          </w:tcPr>
          <w:p>
            <w:pPr>
              <w:adjustRightInd w:val="0"/>
              <w:snapToGrid w:val="0"/>
              <w:jc w:val="center"/>
              <w:rPr>
                <w:rFonts w:ascii="Arial" w:hAnsi="Arial" w:cs="Arial"/>
                <w:sz w:val="15"/>
                <w:szCs w:val="15"/>
              </w:rPr>
            </w:pPr>
            <w:r>
              <w:rPr>
                <w:rFonts w:ascii="Arial" w:hAnsi="Arial" w:cs="Arial"/>
                <w:sz w:val="15"/>
                <w:szCs w:val="15"/>
              </w:rPr>
              <w:t>520W/12V</w:t>
            </w:r>
          </w:p>
          <w:p>
            <w:pPr>
              <w:adjustRightInd w:val="0"/>
              <w:snapToGrid w:val="0"/>
              <w:ind w:right="-108" w:rightChars="-45"/>
              <w:jc w:val="center"/>
              <w:rPr>
                <w:rFonts w:ascii="Arial" w:hAnsi="Arial" w:cs="Arial"/>
                <w:sz w:val="15"/>
                <w:szCs w:val="15"/>
              </w:rPr>
            </w:pPr>
            <w:r>
              <w:rPr>
                <w:rFonts w:ascii="Arial" w:hAnsi="Arial" w:cs="Arial"/>
                <w:sz w:val="15"/>
                <w:szCs w:val="15"/>
              </w:rPr>
              <w:t>1040W/24V</w:t>
            </w:r>
          </w:p>
        </w:tc>
        <w:tc>
          <w:tcPr>
            <w:tcW w:w="1134" w:type="dxa"/>
            <w:vAlign w:val="center"/>
          </w:tcPr>
          <w:p>
            <w:pPr>
              <w:adjustRightInd w:val="0"/>
              <w:snapToGrid w:val="0"/>
              <w:jc w:val="center"/>
              <w:rPr>
                <w:rFonts w:ascii="Arial" w:hAnsi="Arial" w:cs="Arial"/>
                <w:sz w:val="15"/>
                <w:szCs w:val="15"/>
              </w:rPr>
            </w:pPr>
            <w:r>
              <w:rPr>
                <w:rFonts w:ascii="Arial" w:hAnsi="Arial" w:cs="Arial"/>
                <w:sz w:val="15"/>
                <w:szCs w:val="15"/>
              </w:rPr>
              <w:t>780W/12V</w:t>
            </w:r>
          </w:p>
          <w:p>
            <w:pPr>
              <w:adjustRightInd w:val="0"/>
              <w:snapToGrid w:val="0"/>
              <w:jc w:val="center"/>
              <w:rPr>
                <w:rFonts w:ascii="Arial" w:hAnsi="Arial" w:cs="Arial"/>
                <w:sz w:val="15"/>
                <w:szCs w:val="15"/>
              </w:rPr>
            </w:pPr>
            <w:r>
              <w:rPr>
                <w:rFonts w:ascii="Arial" w:hAnsi="Arial" w:cs="Arial"/>
                <w:sz w:val="15"/>
                <w:szCs w:val="15"/>
              </w:rPr>
              <w:t>1560W/24V</w:t>
            </w:r>
          </w:p>
        </w:tc>
        <w:tc>
          <w:tcPr>
            <w:tcW w:w="1611" w:type="dxa"/>
            <w:vMerge w:val="continue"/>
            <w:vAlign w:val="center"/>
          </w:tcPr>
          <w:p>
            <w:pPr>
              <w:adjustRightInd w:val="0"/>
              <w:snapToGrid w:val="0"/>
              <w:jc w:val="center"/>
              <w:rPr>
                <w:rFonts w:ascii="Arial" w:hAnsi="Arial" w:cs="Arial"/>
                <w:sz w:val="15"/>
                <w:szCs w:val="15"/>
              </w:rPr>
            </w:pPr>
          </w:p>
        </w:tc>
      </w:tr>
    </w:tbl>
    <w:p>
      <w:pPr>
        <w:pStyle w:val="3"/>
        <w:spacing w:beforeLines="50" w:afterLines="50" w:line="240" w:lineRule="auto"/>
        <w:rPr>
          <w:rFonts w:ascii="Arial" w:hAnsi="Arial" w:eastAsia="宋体" w:cs="Arial"/>
          <w:sz w:val="21"/>
          <w:szCs w:val="21"/>
        </w:rPr>
      </w:pPr>
      <w:bookmarkStart w:id="32" w:name="_Toc498698461"/>
      <w:r>
        <w:rPr>
          <w:rFonts w:ascii="Arial" w:hAnsi="Arial" w:eastAsia="宋体" w:cs="Arial"/>
          <w:sz w:val="21"/>
          <w:szCs w:val="21"/>
        </w:rPr>
        <w:t>2.3</w:t>
      </w:r>
      <w:r>
        <w:rPr>
          <w:rFonts w:ascii="Arial" w:hAnsi="宋体" w:eastAsia="宋体" w:cs="Arial"/>
          <w:sz w:val="21"/>
          <w:szCs w:val="21"/>
        </w:rPr>
        <w:t>接线规格</w:t>
      </w:r>
      <w:bookmarkEnd w:id="27"/>
      <w:bookmarkEnd w:id="32"/>
    </w:p>
    <w:bookmarkEnd w:id="28"/>
    <w:bookmarkEnd w:id="29"/>
    <w:p>
      <w:pPr>
        <w:rPr>
          <w:rFonts w:ascii="Arial" w:hAnsi="Arial" w:cs="Arial"/>
          <w:sz w:val="15"/>
          <w:szCs w:val="15"/>
        </w:rPr>
      </w:pPr>
      <w:r>
        <w:rPr>
          <w:rFonts w:ascii="Arial" w:cs="Arial"/>
          <w:sz w:val="15"/>
          <w:szCs w:val="15"/>
        </w:rPr>
        <w:t>接线和安装方式必须遵守国家和当地的电气规范要求。</w:t>
      </w:r>
    </w:p>
    <w:p>
      <w:pPr>
        <w:numPr>
          <w:ilvl w:val="0"/>
          <w:numId w:val="6"/>
        </w:numPr>
        <w:rPr>
          <w:rFonts w:ascii="Arial" w:hAnsi="Arial" w:cs="Arial"/>
          <w:sz w:val="15"/>
          <w:szCs w:val="15"/>
        </w:rPr>
      </w:pPr>
      <w:bookmarkStart w:id="33" w:name="OLE_LINK17"/>
      <w:bookmarkStart w:id="34" w:name="OLE_LINK16"/>
      <w:r>
        <w:rPr>
          <w:rFonts w:ascii="Arial" w:cs="Arial"/>
          <w:sz w:val="15"/>
          <w:szCs w:val="15"/>
        </w:rPr>
        <w:t>光伏阵列接线规格</w:t>
      </w:r>
    </w:p>
    <w:bookmarkEnd w:id="33"/>
    <w:bookmarkEnd w:id="34"/>
    <w:p>
      <w:pPr>
        <w:ind w:firstLine="300" w:firstLineChars="200"/>
        <w:rPr>
          <w:rFonts w:ascii="Arial" w:hAnsi="Arial" w:cs="Arial"/>
          <w:sz w:val="15"/>
          <w:szCs w:val="15"/>
        </w:rPr>
      </w:pPr>
      <w:r>
        <w:rPr>
          <w:rFonts w:ascii="Arial" w:cs="Arial"/>
          <w:sz w:val="15"/>
          <w:szCs w:val="15"/>
        </w:rPr>
        <w:t>由于光伏阵列的输出电流受光伏组件的类型、连接方式和光照角度的影响，因此</w:t>
      </w:r>
      <w:bookmarkStart w:id="35" w:name="OLE_LINK40"/>
      <w:bookmarkStart w:id="36" w:name="OLE_LINK39"/>
      <w:r>
        <w:rPr>
          <w:rFonts w:ascii="Arial" w:cs="Arial"/>
          <w:sz w:val="15"/>
          <w:szCs w:val="15"/>
        </w:rPr>
        <w:t>光伏阵列的最小线径根据光伏阵列的短路电流来计算。</w:t>
      </w:r>
      <w:bookmarkEnd w:id="35"/>
      <w:bookmarkEnd w:id="36"/>
      <w:r>
        <w:rPr>
          <w:rFonts w:ascii="Arial" w:cs="Arial"/>
          <w:sz w:val="15"/>
          <w:szCs w:val="15"/>
        </w:rPr>
        <w:t>请参考光伏组件规格书中的短路电流值（光伏组件串联时短路电流不变；并联时短路电流为所有并联组件的短路电流之和）。阵列的短路电流不能超过控制器</w:t>
      </w:r>
      <w:r>
        <w:rPr>
          <w:rFonts w:ascii="Arial" w:hAnsi="Arial" w:cs="Arial"/>
          <w:sz w:val="15"/>
          <w:szCs w:val="15"/>
        </w:rPr>
        <w:t>PV</w:t>
      </w:r>
      <w:r>
        <w:rPr>
          <w:rFonts w:ascii="Arial" w:cs="Arial"/>
          <w:sz w:val="15"/>
          <w:szCs w:val="15"/>
        </w:rPr>
        <w:t>最大输入电流，控制器的</w:t>
      </w:r>
      <w:r>
        <w:rPr>
          <w:rFonts w:ascii="Arial" w:hAnsi="Arial" w:cs="Arial"/>
          <w:sz w:val="15"/>
          <w:szCs w:val="15"/>
        </w:rPr>
        <w:t>PV</w:t>
      </w:r>
      <w:r>
        <w:rPr>
          <w:rFonts w:ascii="Arial" w:cs="Arial"/>
          <w:sz w:val="15"/>
          <w:szCs w:val="15"/>
        </w:rPr>
        <w:t>最大输入电流和</w:t>
      </w:r>
      <w:r>
        <w:rPr>
          <w:rFonts w:ascii="Arial" w:hAnsi="Arial" w:cs="Arial"/>
          <w:sz w:val="15"/>
          <w:szCs w:val="15"/>
        </w:rPr>
        <w:t>PV</w:t>
      </w:r>
      <w:r>
        <w:rPr>
          <w:rFonts w:ascii="Arial" w:cs="Arial"/>
          <w:sz w:val="15"/>
          <w:szCs w:val="15"/>
        </w:rPr>
        <w:t>端最大线径请参考下表：</w:t>
      </w:r>
    </w:p>
    <w:tbl>
      <w:tblPr>
        <w:tblStyle w:val="16"/>
        <w:tblW w:w="5582" w:type="dxa"/>
        <w:jc w:val="center"/>
        <w:tblInd w:w="-989"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613"/>
        <w:gridCol w:w="1843"/>
        <w:gridCol w:w="212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87" w:hRule="atLeast"/>
          <w:jc w:val="center"/>
        </w:trPr>
        <w:tc>
          <w:tcPr>
            <w:tcW w:w="1613" w:type="dxa"/>
            <w:vAlign w:val="center"/>
          </w:tcPr>
          <w:p>
            <w:pPr>
              <w:adjustRightInd w:val="0"/>
              <w:snapToGrid w:val="0"/>
              <w:jc w:val="center"/>
              <w:rPr>
                <w:rFonts w:ascii="Arial" w:hAnsi="Arial" w:cs="Arial"/>
                <w:b/>
                <w:sz w:val="15"/>
                <w:szCs w:val="15"/>
              </w:rPr>
            </w:pPr>
            <w:r>
              <w:rPr>
                <w:rFonts w:ascii="Arial" w:cs="Arial"/>
                <w:b/>
                <w:sz w:val="15"/>
                <w:szCs w:val="15"/>
              </w:rPr>
              <w:t>型号</w:t>
            </w:r>
          </w:p>
        </w:tc>
        <w:tc>
          <w:tcPr>
            <w:tcW w:w="1843" w:type="dxa"/>
            <w:vAlign w:val="center"/>
          </w:tcPr>
          <w:p>
            <w:pPr>
              <w:adjustRightInd w:val="0"/>
              <w:snapToGrid w:val="0"/>
              <w:jc w:val="center"/>
              <w:rPr>
                <w:rFonts w:ascii="Arial" w:hAnsi="Arial" w:cs="Arial"/>
                <w:b/>
                <w:sz w:val="15"/>
                <w:szCs w:val="15"/>
              </w:rPr>
            </w:pPr>
            <w:r>
              <w:rPr>
                <w:rFonts w:ascii="Arial" w:hAnsi="Arial" w:cs="Arial"/>
                <w:b/>
                <w:sz w:val="15"/>
                <w:szCs w:val="15"/>
              </w:rPr>
              <w:t>PV</w:t>
            </w:r>
            <w:r>
              <w:rPr>
                <w:rFonts w:ascii="Arial" w:cs="Arial"/>
                <w:b/>
                <w:sz w:val="15"/>
                <w:szCs w:val="15"/>
              </w:rPr>
              <w:t>最大输入电流</w:t>
            </w:r>
          </w:p>
        </w:tc>
        <w:tc>
          <w:tcPr>
            <w:tcW w:w="2126" w:type="dxa"/>
            <w:vAlign w:val="center"/>
          </w:tcPr>
          <w:p>
            <w:pPr>
              <w:adjustRightInd w:val="0"/>
              <w:snapToGrid w:val="0"/>
              <w:jc w:val="center"/>
              <w:rPr>
                <w:rFonts w:ascii="Arial" w:hAnsi="Arial" w:cs="Arial"/>
                <w:b/>
                <w:sz w:val="15"/>
                <w:szCs w:val="15"/>
              </w:rPr>
            </w:pPr>
            <w:r>
              <w:rPr>
                <w:rFonts w:ascii="Arial" w:hAnsi="Arial" w:cs="Arial"/>
                <w:b/>
                <w:sz w:val="15"/>
                <w:szCs w:val="15"/>
              </w:rPr>
              <w:t>PV</w:t>
            </w:r>
            <w:r>
              <w:rPr>
                <w:rFonts w:ascii="Arial" w:cs="Arial"/>
                <w:b/>
                <w:sz w:val="15"/>
                <w:szCs w:val="15"/>
              </w:rPr>
              <w:t>端最大线径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88" w:hRule="atLeast"/>
          <w:jc w:val="center"/>
        </w:trPr>
        <w:tc>
          <w:tcPr>
            <w:tcW w:w="1613" w:type="dxa"/>
            <w:vAlign w:val="center"/>
          </w:tcPr>
          <w:p>
            <w:pPr>
              <w:adjustRightInd w:val="0"/>
              <w:snapToGrid w:val="0"/>
              <w:jc w:val="center"/>
              <w:rPr>
                <w:rFonts w:ascii="Arial" w:hAnsi="Arial" w:cs="Arial"/>
                <w:sz w:val="15"/>
                <w:szCs w:val="15"/>
              </w:rPr>
            </w:pPr>
            <w:bookmarkStart w:id="37" w:name="_Hlk491354956"/>
            <w:r>
              <w:rPr>
                <w:rFonts w:hint="eastAsia" w:ascii="Arial" w:hAnsi="Arial" w:cs="Arial"/>
                <w:sz w:val="15"/>
                <w:szCs w:val="15"/>
              </w:rPr>
              <w:t>Tracer</w:t>
            </w:r>
            <w:r>
              <w:rPr>
                <w:rFonts w:ascii="Arial" w:hAnsi="Arial" w:cs="Arial"/>
                <w:sz w:val="15"/>
                <w:szCs w:val="15"/>
              </w:rPr>
              <w:t>1206</w:t>
            </w:r>
            <w:r>
              <w:rPr>
                <w:rFonts w:hint="eastAsia" w:ascii="Arial" w:hAnsi="Arial" w:cs="Arial"/>
                <w:sz w:val="15"/>
                <w:szCs w:val="15"/>
              </w:rPr>
              <w:t>A</w:t>
            </w:r>
            <w:r>
              <w:rPr>
                <w:rFonts w:ascii="Arial" w:hAnsi="Arial" w:cs="Arial"/>
                <w:sz w:val="15"/>
                <w:szCs w:val="15"/>
              </w:rPr>
              <w:t>N</w:t>
            </w:r>
          </w:p>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1210</w:t>
            </w:r>
            <w:r>
              <w:rPr>
                <w:rFonts w:hint="eastAsia" w:ascii="Arial" w:hAnsi="Arial" w:cs="Arial"/>
                <w:sz w:val="15"/>
                <w:szCs w:val="15"/>
              </w:rPr>
              <w:t>A</w:t>
            </w:r>
            <w:r>
              <w:rPr>
                <w:rFonts w:ascii="Arial" w:hAnsi="Arial" w:cs="Arial"/>
                <w:sz w:val="15"/>
                <w:szCs w:val="15"/>
              </w:rPr>
              <w:t>N</w:t>
            </w:r>
          </w:p>
        </w:tc>
        <w:tc>
          <w:tcPr>
            <w:tcW w:w="1843" w:type="dxa"/>
            <w:vAlign w:val="center"/>
          </w:tcPr>
          <w:p>
            <w:pPr>
              <w:adjustRightInd w:val="0"/>
              <w:snapToGrid w:val="0"/>
              <w:jc w:val="center"/>
              <w:rPr>
                <w:rFonts w:ascii="Arial" w:hAnsi="Arial" w:cs="Arial"/>
                <w:sz w:val="15"/>
                <w:szCs w:val="15"/>
              </w:rPr>
            </w:pPr>
            <w:r>
              <w:rPr>
                <w:rFonts w:ascii="Arial" w:hAnsi="Arial" w:cs="Arial"/>
                <w:sz w:val="15"/>
                <w:szCs w:val="15"/>
              </w:rPr>
              <w:t>10A</w:t>
            </w:r>
          </w:p>
        </w:tc>
        <w:tc>
          <w:tcPr>
            <w:tcW w:w="2126" w:type="dxa"/>
            <w:vAlign w:val="center"/>
          </w:tcPr>
          <w:p>
            <w:pPr>
              <w:adjustRightInd w:val="0"/>
              <w:snapToGrid w:val="0"/>
              <w:jc w:val="center"/>
              <w:rPr>
                <w:rFonts w:ascii="Arial" w:hAnsi="Arial" w:cs="Arial"/>
                <w:sz w:val="15"/>
                <w:szCs w:val="15"/>
              </w:rPr>
            </w:pPr>
            <w:r>
              <w:rPr>
                <w:rFonts w:ascii="Arial" w:hAnsi="Arial" w:cs="Arial"/>
                <w:sz w:val="15"/>
                <w:szCs w:val="15"/>
              </w:rPr>
              <w:t>4mm</w:t>
            </w:r>
            <w:r>
              <w:rPr>
                <w:rFonts w:ascii="Arial" w:hAnsi="Arial" w:cs="Arial"/>
                <w:sz w:val="15"/>
                <w:szCs w:val="15"/>
                <w:vertAlign w:val="superscript"/>
              </w:rPr>
              <w:t>2</w:t>
            </w:r>
            <w:r>
              <w:rPr>
                <w:rFonts w:ascii="Arial" w:hAnsi="Arial" w:cs="Arial"/>
                <w:sz w:val="15"/>
                <w:szCs w:val="15"/>
              </w:rPr>
              <w:t>/12AWG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2" w:hRule="atLeast"/>
          <w:jc w:val="center"/>
        </w:trPr>
        <w:tc>
          <w:tcPr>
            <w:tcW w:w="1613" w:type="dxa"/>
            <w:vAlign w:val="center"/>
          </w:tcPr>
          <w:p>
            <w:pPr>
              <w:adjustRightInd w:val="0"/>
              <w:snapToGrid w:val="0"/>
              <w:jc w:val="center"/>
              <w:rPr>
                <w:rFonts w:ascii="Arial" w:hAnsi="Arial" w:cs="Arial"/>
                <w:sz w:val="15"/>
                <w:szCs w:val="15"/>
              </w:rPr>
            </w:pPr>
            <w:bookmarkStart w:id="38" w:name="_Hlk488146990"/>
            <w:r>
              <w:rPr>
                <w:rFonts w:hint="eastAsia" w:ascii="Arial" w:hAnsi="Arial" w:cs="Arial"/>
                <w:sz w:val="15"/>
                <w:szCs w:val="15"/>
              </w:rPr>
              <w:t>Tracer</w:t>
            </w:r>
            <w:r>
              <w:rPr>
                <w:rFonts w:ascii="Arial" w:hAnsi="Arial" w:cs="Arial"/>
                <w:sz w:val="15"/>
                <w:szCs w:val="15"/>
              </w:rPr>
              <w:t>2206</w:t>
            </w:r>
            <w:r>
              <w:rPr>
                <w:rFonts w:hint="eastAsia" w:ascii="Arial" w:hAnsi="Arial" w:cs="Arial"/>
                <w:sz w:val="15"/>
                <w:szCs w:val="15"/>
              </w:rPr>
              <w:t>A</w:t>
            </w:r>
            <w:r>
              <w:rPr>
                <w:rFonts w:ascii="Arial" w:hAnsi="Arial" w:cs="Arial"/>
                <w:sz w:val="15"/>
                <w:szCs w:val="15"/>
              </w:rPr>
              <w:t>N</w:t>
            </w:r>
          </w:p>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2210</w:t>
            </w:r>
            <w:r>
              <w:rPr>
                <w:rFonts w:hint="eastAsia" w:ascii="Arial" w:hAnsi="Arial" w:cs="Arial"/>
                <w:sz w:val="15"/>
                <w:szCs w:val="15"/>
              </w:rPr>
              <w:t>A</w:t>
            </w:r>
            <w:r>
              <w:rPr>
                <w:rFonts w:ascii="Arial" w:hAnsi="Arial" w:cs="Arial"/>
                <w:sz w:val="15"/>
                <w:szCs w:val="15"/>
              </w:rPr>
              <w:t>N</w:t>
            </w:r>
          </w:p>
        </w:tc>
        <w:tc>
          <w:tcPr>
            <w:tcW w:w="1843" w:type="dxa"/>
            <w:vAlign w:val="center"/>
          </w:tcPr>
          <w:p>
            <w:pPr>
              <w:adjustRightInd w:val="0"/>
              <w:snapToGrid w:val="0"/>
              <w:jc w:val="center"/>
              <w:rPr>
                <w:rFonts w:ascii="Arial" w:hAnsi="Arial" w:cs="Arial"/>
                <w:sz w:val="15"/>
                <w:szCs w:val="15"/>
              </w:rPr>
            </w:pPr>
            <w:r>
              <w:rPr>
                <w:rFonts w:ascii="Arial" w:hAnsi="Arial" w:cs="Arial"/>
                <w:sz w:val="15"/>
                <w:szCs w:val="15"/>
              </w:rPr>
              <w:t>20A</w:t>
            </w:r>
          </w:p>
        </w:tc>
        <w:tc>
          <w:tcPr>
            <w:tcW w:w="2126" w:type="dxa"/>
            <w:vAlign w:val="center"/>
          </w:tcPr>
          <w:p>
            <w:pPr>
              <w:adjustRightInd w:val="0"/>
              <w:snapToGrid w:val="0"/>
              <w:jc w:val="center"/>
              <w:rPr>
                <w:rFonts w:ascii="Arial" w:hAnsi="Arial" w:cs="Arial"/>
                <w:sz w:val="15"/>
                <w:szCs w:val="15"/>
              </w:rPr>
            </w:pPr>
            <w:r>
              <w:rPr>
                <w:rFonts w:ascii="Arial" w:hAnsi="Arial" w:cs="Arial"/>
                <w:sz w:val="15"/>
                <w:szCs w:val="15"/>
              </w:rPr>
              <w:t>6mm</w:t>
            </w:r>
            <w:r>
              <w:rPr>
                <w:rFonts w:ascii="Arial" w:hAnsi="Arial" w:cs="Arial"/>
                <w:sz w:val="15"/>
                <w:szCs w:val="15"/>
                <w:vertAlign w:val="superscript"/>
              </w:rPr>
              <w:t>2</w:t>
            </w:r>
            <w:r>
              <w:rPr>
                <w:rFonts w:ascii="Arial" w:hAnsi="Arial" w:cs="Arial"/>
                <w:sz w:val="15"/>
                <w:szCs w:val="15"/>
              </w:rPr>
              <w:t>/10AWG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5" w:hRule="atLeast"/>
          <w:jc w:val="center"/>
        </w:trPr>
        <w:tc>
          <w:tcPr>
            <w:tcW w:w="161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3210</w:t>
            </w:r>
            <w:r>
              <w:rPr>
                <w:rFonts w:hint="eastAsia" w:ascii="Arial" w:hAnsi="Arial" w:cs="Arial"/>
                <w:sz w:val="15"/>
                <w:szCs w:val="15"/>
              </w:rPr>
              <w:t>A</w:t>
            </w:r>
            <w:r>
              <w:rPr>
                <w:rFonts w:ascii="Arial" w:hAnsi="Arial" w:cs="Arial"/>
                <w:sz w:val="15"/>
                <w:szCs w:val="15"/>
              </w:rPr>
              <w:t>N</w:t>
            </w:r>
          </w:p>
        </w:tc>
        <w:tc>
          <w:tcPr>
            <w:tcW w:w="1843" w:type="dxa"/>
            <w:vAlign w:val="center"/>
          </w:tcPr>
          <w:p>
            <w:pPr>
              <w:adjustRightInd w:val="0"/>
              <w:snapToGrid w:val="0"/>
              <w:jc w:val="center"/>
              <w:rPr>
                <w:rFonts w:ascii="Arial" w:hAnsi="Arial" w:cs="Arial"/>
                <w:sz w:val="15"/>
                <w:szCs w:val="15"/>
              </w:rPr>
            </w:pPr>
            <w:r>
              <w:rPr>
                <w:rFonts w:ascii="Arial" w:hAnsi="Arial" w:cs="Arial"/>
                <w:sz w:val="15"/>
                <w:szCs w:val="15"/>
              </w:rPr>
              <w:t>30A</w:t>
            </w:r>
          </w:p>
        </w:tc>
        <w:tc>
          <w:tcPr>
            <w:tcW w:w="2126" w:type="dxa"/>
            <w:vAlign w:val="center"/>
          </w:tcPr>
          <w:p>
            <w:pPr>
              <w:adjustRightInd w:val="0"/>
              <w:snapToGrid w:val="0"/>
              <w:jc w:val="center"/>
              <w:rPr>
                <w:rFonts w:ascii="Arial" w:hAnsi="Arial" w:cs="Arial"/>
                <w:sz w:val="15"/>
                <w:szCs w:val="15"/>
              </w:rPr>
            </w:pPr>
            <w:r>
              <w:rPr>
                <w:rFonts w:ascii="Arial" w:hAnsi="Arial" w:cs="Arial"/>
                <w:sz w:val="15"/>
                <w:szCs w:val="15"/>
              </w:rPr>
              <w:t>10mm</w:t>
            </w:r>
            <w:r>
              <w:rPr>
                <w:rFonts w:ascii="Arial" w:hAnsi="Arial" w:cs="Arial"/>
                <w:sz w:val="15"/>
                <w:szCs w:val="15"/>
                <w:vertAlign w:val="superscript"/>
              </w:rPr>
              <w:t>2</w:t>
            </w:r>
            <w:r>
              <w:rPr>
                <w:rFonts w:ascii="Arial" w:hAnsi="Arial" w:cs="Arial"/>
                <w:sz w:val="15"/>
                <w:szCs w:val="15"/>
              </w:rPr>
              <w:t>/8AWG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56" w:hRule="atLeast"/>
          <w:jc w:val="center"/>
        </w:trPr>
        <w:tc>
          <w:tcPr>
            <w:tcW w:w="161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4210</w:t>
            </w:r>
            <w:r>
              <w:rPr>
                <w:rFonts w:hint="eastAsia" w:ascii="Arial" w:hAnsi="Arial" w:cs="Arial"/>
                <w:sz w:val="15"/>
                <w:szCs w:val="15"/>
              </w:rPr>
              <w:t>A</w:t>
            </w:r>
            <w:r>
              <w:rPr>
                <w:rFonts w:ascii="Arial" w:hAnsi="Arial" w:cs="Arial"/>
                <w:sz w:val="15"/>
                <w:szCs w:val="15"/>
              </w:rPr>
              <w:t>N</w:t>
            </w:r>
          </w:p>
        </w:tc>
        <w:tc>
          <w:tcPr>
            <w:tcW w:w="1843" w:type="dxa"/>
            <w:vAlign w:val="center"/>
          </w:tcPr>
          <w:p>
            <w:pPr>
              <w:adjustRightInd w:val="0"/>
              <w:snapToGrid w:val="0"/>
              <w:jc w:val="center"/>
              <w:rPr>
                <w:rFonts w:ascii="Arial" w:hAnsi="Arial" w:cs="Arial"/>
                <w:sz w:val="15"/>
                <w:szCs w:val="15"/>
              </w:rPr>
            </w:pPr>
            <w:r>
              <w:rPr>
                <w:rFonts w:ascii="Arial" w:hAnsi="Arial" w:cs="Arial"/>
                <w:sz w:val="15"/>
                <w:szCs w:val="15"/>
              </w:rPr>
              <w:t>40A</w:t>
            </w:r>
          </w:p>
        </w:tc>
        <w:tc>
          <w:tcPr>
            <w:tcW w:w="2126" w:type="dxa"/>
            <w:vAlign w:val="center"/>
          </w:tcPr>
          <w:p>
            <w:pPr>
              <w:adjustRightInd w:val="0"/>
              <w:snapToGrid w:val="0"/>
              <w:jc w:val="center"/>
              <w:rPr>
                <w:rFonts w:ascii="Arial" w:hAnsi="Arial" w:cs="Arial"/>
                <w:sz w:val="15"/>
                <w:szCs w:val="15"/>
              </w:rPr>
            </w:pPr>
            <w:r>
              <w:rPr>
                <w:rFonts w:ascii="Arial" w:hAnsi="Arial" w:cs="Arial"/>
                <w:sz w:val="15"/>
                <w:szCs w:val="15"/>
              </w:rPr>
              <w:t>16mm</w:t>
            </w:r>
            <w:r>
              <w:rPr>
                <w:rFonts w:ascii="Arial" w:hAnsi="Arial" w:cs="Arial"/>
                <w:sz w:val="15"/>
                <w:szCs w:val="15"/>
                <w:vertAlign w:val="superscript"/>
              </w:rPr>
              <w:t>2</w:t>
            </w:r>
            <w:r>
              <w:rPr>
                <w:rFonts w:ascii="Arial" w:hAnsi="Arial" w:cs="Arial"/>
                <w:sz w:val="15"/>
                <w:szCs w:val="15"/>
              </w:rPr>
              <w:t>/6AWG</w:t>
            </w:r>
          </w:p>
        </w:tc>
      </w:tr>
      <w:bookmarkEnd w:id="37"/>
      <w:bookmarkEnd w:id="38"/>
    </w:tbl>
    <w:p>
      <w:pPr>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38784" behindDoc="0" locked="0" layoutInCell="1" allowOverlap="1">
            <wp:simplePos x="0" y="0"/>
            <wp:positionH relativeFrom="column">
              <wp:posOffset>39370</wp:posOffset>
            </wp:positionH>
            <wp:positionV relativeFrom="paragraph">
              <wp:posOffset>102235</wp:posOffset>
            </wp:positionV>
            <wp:extent cx="288925" cy="235585"/>
            <wp:effectExtent l="19050" t="0" r="0" b="0"/>
            <wp:wrapSquare wrapText="bothSides"/>
            <wp:docPr id="2956"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 name="图片 18" descr="警示.png"/>
                    <pic:cNvPicPr>
                      <a:picLocks noChangeAspect="1"/>
                    </pic:cNvPicPr>
                  </pic:nvPicPr>
                  <pic:blipFill>
                    <a:blip r:embed="rId20" cstate="print"/>
                    <a:stretch>
                      <a:fillRect/>
                    </a:stretch>
                  </pic:blipFill>
                  <pic:spPr>
                    <a:xfrm>
                      <a:off x="0" y="0"/>
                      <a:ext cx="288925" cy="235585"/>
                    </a:xfrm>
                    <a:prstGeom prst="rect">
                      <a:avLst/>
                    </a:prstGeom>
                  </pic:spPr>
                </pic:pic>
              </a:graphicData>
            </a:graphic>
          </wp:anchor>
        </w:drawing>
      </w:r>
      <w:r>
        <w:rPr>
          <w:rFonts w:ascii="黑体" w:hAnsi="黑体" w:eastAsia="黑体" w:cs="Arial"/>
          <w:b/>
          <w:sz w:val="15"/>
          <w:szCs w:val="15"/>
        </w:rPr>
        <w:t>注意： 25℃条件下，串联时电压不得超过控制器最大PV输入开路电压46V（</w:t>
      </w:r>
      <w:r>
        <w:rPr>
          <w:rFonts w:hint="eastAsia" w:ascii="黑体" w:hAnsi="黑体" w:eastAsia="黑体" w:cs="Arial"/>
          <w:b/>
          <w:sz w:val="15"/>
          <w:szCs w:val="15"/>
        </w:rPr>
        <w:t>Tracer</w:t>
      </w:r>
      <w:r>
        <w:rPr>
          <w:rFonts w:ascii="黑体" w:hAnsi="黑体" w:eastAsia="黑体" w:cs="Arial"/>
          <w:b/>
          <w:sz w:val="15"/>
          <w:szCs w:val="15"/>
        </w:rPr>
        <w:t>**06</w:t>
      </w:r>
      <w:r>
        <w:rPr>
          <w:rFonts w:hint="eastAsia" w:ascii="黑体" w:hAnsi="黑体" w:eastAsia="黑体" w:cs="Arial"/>
          <w:b/>
          <w:sz w:val="15"/>
          <w:szCs w:val="15"/>
        </w:rPr>
        <w:t>A</w:t>
      </w:r>
      <w:r>
        <w:rPr>
          <w:rFonts w:ascii="黑体" w:hAnsi="黑体" w:eastAsia="黑体" w:cs="Arial"/>
          <w:b/>
          <w:sz w:val="15"/>
          <w:szCs w:val="15"/>
        </w:rPr>
        <w:t>N）或92V(</w:t>
      </w:r>
      <w:r>
        <w:rPr>
          <w:rFonts w:hint="eastAsia" w:ascii="黑体" w:hAnsi="黑体" w:eastAsia="黑体" w:cs="Arial"/>
          <w:b/>
          <w:sz w:val="15"/>
          <w:szCs w:val="15"/>
        </w:rPr>
        <w:t>Tracer</w:t>
      </w:r>
      <w:r>
        <w:rPr>
          <w:rFonts w:ascii="黑体" w:hAnsi="黑体" w:eastAsia="黑体" w:cs="Arial"/>
          <w:b/>
          <w:sz w:val="15"/>
          <w:szCs w:val="15"/>
        </w:rPr>
        <w:t>**10</w:t>
      </w:r>
      <w:r>
        <w:rPr>
          <w:rFonts w:hint="eastAsia" w:ascii="黑体" w:hAnsi="黑体" w:eastAsia="黑体" w:cs="Arial"/>
          <w:b/>
          <w:sz w:val="15"/>
          <w:szCs w:val="15"/>
        </w:rPr>
        <w:t>A</w:t>
      </w:r>
      <w:r>
        <w:rPr>
          <w:rFonts w:ascii="黑体" w:hAnsi="黑体" w:eastAsia="黑体" w:cs="Arial"/>
          <w:b/>
          <w:sz w:val="15"/>
          <w:szCs w:val="15"/>
        </w:rPr>
        <w:t>N)。</w:t>
      </w:r>
    </w:p>
    <w:p>
      <w:pPr>
        <w:numPr>
          <w:ilvl w:val="0"/>
          <w:numId w:val="6"/>
        </w:numPr>
        <w:rPr>
          <w:rFonts w:ascii="Arial" w:hAnsi="Arial" w:cs="Arial"/>
          <w:sz w:val="15"/>
          <w:szCs w:val="15"/>
        </w:rPr>
      </w:pPr>
      <w:r>
        <w:rPr>
          <w:rFonts w:ascii="Arial" w:cs="Arial"/>
          <w:sz w:val="15"/>
          <w:szCs w:val="15"/>
        </w:rPr>
        <w:t>蓄电池和负载接线规格</w:t>
      </w:r>
    </w:p>
    <w:p>
      <w:pPr>
        <w:rPr>
          <w:rFonts w:hint="eastAsia" w:ascii="Arial" w:cs="Arial"/>
          <w:sz w:val="15"/>
          <w:szCs w:val="15"/>
        </w:rPr>
      </w:pPr>
      <w:r>
        <w:rPr>
          <w:rFonts w:ascii="Arial" w:cs="Arial"/>
          <w:sz w:val="15"/>
          <w:szCs w:val="15"/>
        </w:rPr>
        <w:t>蓄电池和负载接线规格必须按照额定电流来选定，接线规格请参考下表：</w:t>
      </w:r>
    </w:p>
    <w:p>
      <w:pPr>
        <w:rPr>
          <w:rFonts w:ascii="Arial" w:hAnsi="Arial" w:cs="Arial"/>
          <w:sz w:val="15"/>
          <w:szCs w:val="15"/>
        </w:rPr>
      </w:pPr>
    </w:p>
    <w:tbl>
      <w:tblPr>
        <w:tblStyle w:val="16"/>
        <w:tblW w:w="5531" w:type="dxa"/>
        <w:jc w:val="center"/>
        <w:tblInd w:w="-79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233"/>
        <w:gridCol w:w="850"/>
        <w:gridCol w:w="825"/>
        <w:gridCol w:w="1276"/>
        <w:gridCol w:w="1347"/>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1233" w:type="dxa"/>
            <w:vAlign w:val="center"/>
          </w:tcPr>
          <w:p>
            <w:pPr>
              <w:adjustRightInd w:val="0"/>
              <w:snapToGrid w:val="0"/>
              <w:jc w:val="center"/>
              <w:rPr>
                <w:rFonts w:ascii="Arial" w:hAnsi="Arial" w:cs="Arial"/>
                <w:b/>
                <w:sz w:val="15"/>
                <w:szCs w:val="15"/>
              </w:rPr>
            </w:pPr>
            <w:r>
              <w:rPr>
                <w:rFonts w:ascii="Arial" w:cs="Arial"/>
                <w:b/>
                <w:sz w:val="15"/>
                <w:szCs w:val="15"/>
              </w:rPr>
              <w:t>型号</w:t>
            </w:r>
          </w:p>
        </w:tc>
        <w:tc>
          <w:tcPr>
            <w:tcW w:w="850" w:type="dxa"/>
            <w:vAlign w:val="center"/>
          </w:tcPr>
          <w:p>
            <w:pPr>
              <w:adjustRightInd w:val="0"/>
              <w:snapToGrid w:val="0"/>
              <w:jc w:val="center"/>
              <w:rPr>
                <w:rFonts w:ascii="Arial" w:hAnsi="Arial" w:cs="Arial"/>
                <w:b/>
                <w:sz w:val="15"/>
                <w:szCs w:val="15"/>
              </w:rPr>
            </w:pPr>
            <w:r>
              <w:rPr>
                <w:rFonts w:ascii="Arial" w:cs="Arial"/>
                <w:b/>
                <w:sz w:val="15"/>
                <w:szCs w:val="15"/>
              </w:rPr>
              <w:t>额定充电</w:t>
            </w:r>
            <w:r>
              <w:rPr>
                <w:rFonts w:ascii="Arial" w:hAnsi="Arial" w:cs="Arial"/>
                <w:b/>
                <w:sz w:val="15"/>
                <w:szCs w:val="15"/>
              </w:rPr>
              <w:t xml:space="preserve">  </w:t>
            </w:r>
            <w:r>
              <w:rPr>
                <w:rFonts w:ascii="Arial" w:cs="Arial"/>
                <w:b/>
                <w:sz w:val="15"/>
                <w:szCs w:val="15"/>
              </w:rPr>
              <w:t>电流</w:t>
            </w:r>
          </w:p>
        </w:tc>
        <w:tc>
          <w:tcPr>
            <w:tcW w:w="825" w:type="dxa"/>
            <w:vAlign w:val="center"/>
          </w:tcPr>
          <w:p>
            <w:pPr>
              <w:adjustRightInd w:val="0"/>
              <w:snapToGrid w:val="0"/>
              <w:jc w:val="center"/>
              <w:rPr>
                <w:rFonts w:ascii="Arial" w:hAnsi="Arial" w:cs="Arial"/>
                <w:b/>
                <w:sz w:val="15"/>
                <w:szCs w:val="15"/>
              </w:rPr>
            </w:pPr>
            <w:r>
              <w:rPr>
                <w:rFonts w:ascii="Arial" w:cs="Arial"/>
                <w:b/>
                <w:sz w:val="15"/>
                <w:szCs w:val="15"/>
              </w:rPr>
              <w:t>额定放电</w:t>
            </w:r>
            <w:r>
              <w:rPr>
                <w:rFonts w:ascii="Arial" w:hAnsi="Arial" w:cs="Arial"/>
                <w:b/>
                <w:sz w:val="15"/>
                <w:szCs w:val="15"/>
              </w:rPr>
              <w:t xml:space="preserve">  </w:t>
            </w:r>
            <w:r>
              <w:rPr>
                <w:rFonts w:ascii="Arial" w:cs="Arial"/>
                <w:b/>
                <w:sz w:val="15"/>
                <w:szCs w:val="15"/>
              </w:rPr>
              <w:t>电流</w:t>
            </w:r>
          </w:p>
        </w:tc>
        <w:tc>
          <w:tcPr>
            <w:tcW w:w="1276" w:type="dxa"/>
            <w:vAlign w:val="center"/>
          </w:tcPr>
          <w:p>
            <w:pPr>
              <w:adjustRightInd w:val="0"/>
              <w:snapToGrid w:val="0"/>
              <w:jc w:val="center"/>
              <w:rPr>
                <w:rFonts w:ascii="Arial" w:hAnsi="Arial" w:cs="Arial"/>
                <w:b/>
                <w:sz w:val="15"/>
                <w:szCs w:val="15"/>
              </w:rPr>
            </w:pPr>
            <w:r>
              <w:rPr>
                <w:rFonts w:ascii="Arial" w:cs="Arial"/>
                <w:b/>
                <w:sz w:val="15"/>
                <w:szCs w:val="15"/>
              </w:rPr>
              <w:t>蓄电池线径</w:t>
            </w:r>
          </w:p>
        </w:tc>
        <w:tc>
          <w:tcPr>
            <w:tcW w:w="1347" w:type="dxa"/>
            <w:vAlign w:val="center"/>
          </w:tcPr>
          <w:p>
            <w:pPr>
              <w:adjustRightInd w:val="0"/>
              <w:snapToGrid w:val="0"/>
              <w:jc w:val="center"/>
              <w:rPr>
                <w:rFonts w:ascii="Arial" w:hAnsi="Arial" w:cs="Arial"/>
                <w:b/>
                <w:sz w:val="15"/>
                <w:szCs w:val="15"/>
              </w:rPr>
            </w:pPr>
            <w:r>
              <w:rPr>
                <w:rFonts w:ascii="Arial" w:cs="Arial"/>
                <w:b/>
                <w:sz w:val="15"/>
                <w:szCs w:val="15"/>
              </w:rPr>
              <w:t>负载线径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88" w:hRule="atLeast"/>
          <w:jc w:val="center"/>
        </w:trPr>
        <w:tc>
          <w:tcPr>
            <w:tcW w:w="123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1206</w:t>
            </w:r>
            <w:r>
              <w:rPr>
                <w:rFonts w:hint="eastAsia" w:ascii="Arial" w:hAnsi="Arial" w:cs="Arial"/>
                <w:sz w:val="15"/>
                <w:szCs w:val="15"/>
              </w:rPr>
              <w:t>A</w:t>
            </w:r>
            <w:r>
              <w:rPr>
                <w:rFonts w:ascii="Arial" w:hAnsi="Arial" w:cs="Arial"/>
                <w:sz w:val="15"/>
                <w:szCs w:val="15"/>
              </w:rPr>
              <w:t>N</w:t>
            </w:r>
          </w:p>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1210</w:t>
            </w:r>
            <w:r>
              <w:rPr>
                <w:rFonts w:hint="eastAsia" w:ascii="Arial" w:hAnsi="Arial" w:cs="Arial"/>
                <w:sz w:val="15"/>
                <w:szCs w:val="15"/>
              </w:rPr>
              <w:t>A</w:t>
            </w:r>
            <w:r>
              <w:rPr>
                <w:rFonts w:ascii="Arial" w:hAnsi="Arial" w:cs="Arial"/>
                <w:sz w:val="15"/>
                <w:szCs w:val="15"/>
              </w:rPr>
              <w:t>N</w:t>
            </w:r>
          </w:p>
        </w:tc>
        <w:tc>
          <w:tcPr>
            <w:tcW w:w="850" w:type="dxa"/>
            <w:vAlign w:val="center"/>
          </w:tcPr>
          <w:p>
            <w:pPr>
              <w:adjustRightInd w:val="0"/>
              <w:snapToGrid w:val="0"/>
              <w:jc w:val="center"/>
              <w:rPr>
                <w:rFonts w:ascii="Arial" w:hAnsi="Arial" w:cs="Arial"/>
                <w:sz w:val="15"/>
                <w:szCs w:val="15"/>
              </w:rPr>
            </w:pPr>
            <w:r>
              <w:rPr>
                <w:rFonts w:ascii="Arial" w:hAnsi="Arial" w:cs="Arial"/>
                <w:sz w:val="15"/>
                <w:szCs w:val="15"/>
              </w:rPr>
              <w:t>10A</w:t>
            </w:r>
          </w:p>
        </w:tc>
        <w:tc>
          <w:tcPr>
            <w:tcW w:w="825" w:type="dxa"/>
            <w:vAlign w:val="center"/>
          </w:tcPr>
          <w:p>
            <w:pPr>
              <w:adjustRightInd w:val="0"/>
              <w:snapToGrid w:val="0"/>
              <w:jc w:val="center"/>
              <w:rPr>
                <w:rFonts w:ascii="Arial" w:hAnsi="Arial" w:cs="Arial"/>
                <w:sz w:val="15"/>
                <w:szCs w:val="15"/>
              </w:rPr>
            </w:pPr>
            <w:r>
              <w:rPr>
                <w:rFonts w:ascii="Arial" w:hAnsi="Arial" w:cs="Arial"/>
                <w:sz w:val="15"/>
                <w:szCs w:val="15"/>
              </w:rPr>
              <w:t>10A</w:t>
            </w:r>
          </w:p>
        </w:tc>
        <w:tc>
          <w:tcPr>
            <w:tcW w:w="1276" w:type="dxa"/>
            <w:vAlign w:val="center"/>
          </w:tcPr>
          <w:p>
            <w:pPr>
              <w:adjustRightInd w:val="0"/>
              <w:snapToGrid w:val="0"/>
              <w:jc w:val="center"/>
              <w:rPr>
                <w:rFonts w:ascii="Arial" w:hAnsi="Arial" w:cs="Arial"/>
                <w:sz w:val="15"/>
                <w:szCs w:val="15"/>
              </w:rPr>
            </w:pPr>
            <w:r>
              <w:rPr>
                <w:rFonts w:ascii="Arial" w:hAnsi="Arial" w:cs="Arial"/>
                <w:sz w:val="15"/>
                <w:szCs w:val="15"/>
              </w:rPr>
              <w:t>4mm</w:t>
            </w:r>
            <w:r>
              <w:rPr>
                <w:rFonts w:ascii="Arial" w:hAnsi="Arial" w:cs="Arial"/>
                <w:sz w:val="15"/>
                <w:szCs w:val="15"/>
                <w:vertAlign w:val="superscript"/>
              </w:rPr>
              <w:t>2</w:t>
            </w:r>
            <w:r>
              <w:rPr>
                <w:rFonts w:ascii="Arial" w:hAnsi="Arial" w:cs="Arial"/>
                <w:sz w:val="15"/>
                <w:szCs w:val="15"/>
              </w:rPr>
              <w:t>/12AWG</w:t>
            </w:r>
          </w:p>
        </w:tc>
        <w:tc>
          <w:tcPr>
            <w:tcW w:w="1347" w:type="dxa"/>
            <w:vAlign w:val="center"/>
          </w:tcPr>
          <w:p>
            <w:pPr>
              <w:adjustRightInd w:val="0"/>
              <w:snapToGrid w:val="0"/>
              <w:jc w:val="center"/>
              <w:rPr>
                <w:rFonts w:ascii="Arial" w:hAnsi="Arial" w:cs="Arial"/>
                <w:sz w:val="15"/>
                <w:szCs w:val="15"/>
              </w:rPr>
            </w:pPr>
            <w:r>
              <w:rPr>
                <w:rFonts w:ascii="Arial" w:hAnsi="Arial" w:cs="Arial"/>
                <w:sz w:val="15"/>
                <w:szCs w:val="15"/>
              </w:rPr>
              <w:t>4mm</w:t>
            </w:r>
            <w:r>
              <w:rPr>
                <w:rFonts w:ascii="Arial" w:hAnsi="Arial" w:cs="Arial"/>
                <w:sz w:val="15"/>
                <w:szCs w:val="15"/>
                <w:vertAlign w:val="superscript"/>
              </w:rPr>
              <w:t>2</w:t>
            </w:r>
            <w:r>
              <w:rPr>
                <w:rFonts w:ascii="Arial" w:hAnsi="Arial" w:cs="Arial"/>
                <w:sz w:val="15"/>
                <w:szCs w:val="15"/>
              </w:rPr>
              <w:t>/12AWG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2" w:hRule="atLeast"/>
          <w:jc w:val="center"/>
        </w:trPr>
        <w:tc>
          <w:tcPr>
            <w:tcW w:w="123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2206</w:t>
            </w:r>
            <w:r>
              <w:rPr>
                <w:rFonts w:hint="eastAsia" w:ascii="Arial" w:hAnsi="Arial" w:cs="Arial"/>
                <w:sz w:val="15"/>
                <w:szCs w:val="15"/>
              </w:rPr>
              <w:t>A</w:t>
            </w:r>
            <w:r>
              <w:rPr>
                <w:rFonts w:ascii="Arial" w:hAnsi="Arial" w:cs="Arial"/>
                <w:sz w:val="15"/>
                <w:szCs w:val="15"/>
              </w:rPr>
              <w:t>N</w:t>
            </w:r>
          </w:p>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2210</w:t>
            </w:r>
            <w:r>
              <w:rPr>
                <w:rFonts w:hint="eastAsia" w:ascii="Arial" w:hAnsi="Arial" w:cs="Arial"/>
                <w:sz w:val="15"/>
                <w:szCs w:val="15"/>
              </w:rPr>
              <w:t>A</w:t>
            </w:r>
            <w:r>
              <w:rPr>
                <w:rFonts w:ascii="Arial" w:hAnsi="Arial" w:cs="Arial"/>
                <w:sz w:val="15"/>
                <w:szCs w:val="15"/>
              </w:rPr>
              <w:t>N</w:t>
            </w:r>
          </w:p>
        </w:tc>
        <w:tc>
          <w:tcPr>
            <w:tcW w:w="850" w:type="dxa"/>
            <w:vAlign w:val="center"/>
          </w:tcPr>
          <w:p>
            <w:pPr>
              <w:adjustRightInd w:val="0"/>
              <w:snapToGrid w:val="0"/>
              <w:jc w:val="center"/>
              <w:rPr>
                <w:rFonts w:ascii="Arial" w:hAnsi="Arial" w:cs="Arial"/>
                <w:sz w:val="15"/>
                <w:szCs w:val="15"/>
              </w:rPr>
            </w:pPr>
            <w:r>
              <w:rPr>
                <w:rFonts w:ascii="Arial" w:hAnsi="Arial" w:cs="Arial"/>
                <w:sz w:val="15"/>
                <w:szCs w:val="15"/>
              </w:rPr>
              <w:t>20A</w:t>
            </w:r>
          </w:p>
        </w:tc>
        <w:tc>
          <w:tcPr>
            <w:tcW w:w="825" w:type="dxa"/>
            <w:vAlign w:val="center"/>
          </w:tcPr>
          <w:p>
            <w:pPr>
              <w:adjustRightInd w:val="0"/>
              <w:snapToGrid w:val="0"/>
              <w:jc w:val="center"/>
              <w:rPr>
                <w:rFonts w:ascii="Arial" w:hAnsi="Arial" w:cs="Arial"/>
                <w:sz w:val="15"/>
                <w:szCs w:val="15"/>
              </w:rPr>
            </w:pPr>
            <w:r>
              <w:rPr>
                <w:rFonts w:ascii="Arial" w:hAnsi="Arial" w:cs="Arial"/>
                <w:sz w:val="15"/>
                <w:szCs w:val="15"/>
              </w:rPr>
              <w:t>20A</w:t>
            </w:r>
          </w:p>
        </w:tc>
        <w:tc>
          <w:tcPr>
            <w:tcW w:w="1276" w:type="dxa"/>
            <w:vAlign w:val="center"/>
          </w:tcPr>
          <w:p>
            <w:pPr>
              <w:adjustRightInd w:val="0"/>
              <w:snapToGrid w:val="0"/>
              <w:jc w:val="center"/>
              <w:rPr>
                <w:rFonts w:ascii="Arial" w:hAnsi="Arial" w:cs="Arial"/>
                <w:sz w:val="15"/>
                <w:szCs w:val="15"/>
              </w:rPr>
            </w:pPr>
            <w:r>
              <w:rPr>
                <w:rFonts w:ascii="Arial" w:hAnsi="Arial" w:cs="Arial"/>
                <w:sz w:val="15"/>
                <w:szCs w:val="15"/>
              </w:rPr>
              <w:t>6mm</w:t>
            </w:r>
            <w:r>
              <w:rPr>
                <w:rFonts w:ascii="Arial" w:hAnsi="Arial" w:cs="Arial"/>
                <w:sz w:val="15"/>
                <w:szCs w:val="15"/>
                <w:vertAlign w:val="superscript"/>
              </w:rPr>
              <w:t>2</w:t>
            </w:r>
            <w:r>
              <w:rPr>
                <w:rFonts w:ascii="Arial" w:hAnsi="Arial" w:cs="Arial"/>
                <w:sz w:val="15"/>
                <w:szCs w:val="15"/>
              </w:rPr>
              <w:t>/10AWG</w:t>
            </w:r>
          </w:p>
        </w:tc>
        <w:tc>
          <w:tcPr>
            <w:tcW w:w="1347" w:type="dxa"/>
            <w:vAlign w:val="center"/>
          </w:tcPr>
          <w:p>
            <w:pPr>
              <w:adjustRightInd w:val="0"/>
              <w:snapToGrid w:val="0"/>
              <w:jc w:val="center"/>
              <w:rPr>
                <w:rFonts w:ascii="Arial" w:hAnsi="Arial" w:cs="Arial"/>
                <w:sz w:val="15"/>
                <w:szCs w:val="15"/>
              </w:rPr>
            </w:pPr>
            <w:r>
              <w:rPr>
                <w:rFonts w:ascii="Arial" w:hAnsi="Arial" w:cs="Arial"/>
                <w:sz w:val="15"/>
                <w:szCs w:val="15"/>
              </w:rPr>
              <w:t>6mm</w:t>
            </w:r>
            <w:r>
              <w:rPr>
                <w:rFonts w:ascii="Arial" w:hAnsi="Arial" w:cs="Arial"/>
                <w:sz w:val="15"/>
                <w:szCs w:val="15"/>
                <w:vertAlign w:val="superscript"/>
              </w:rPr>
              <w:t>2</w:t>
            </w:r>
            <w:r>
              <w:rPr>
                <w:rFonts w:ascii="Arial" w:hAnsi="Arial" w:cs="Arial"/>
                <w:sz w:val="15"/>
                <w:szCs w:val="15"/>
              </w:rPr>
              <w:t>/10AWG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5" w:hRule="atLeast"/>
          <w:jc w:val="center"/>
        </w:trPr>
        <w:tc>
          <w:tcPr>
            <w:tcW w:w="123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3210</w:t>
            </w:r>
            <w:r>
              <w:rPr>
                <w:rFonts w:hint="eastAsia" w:ascii="Arial" w:hAnsi="Arial" w:cs="Arial"/>
                <w:sz w:val="15"/>
                <w:szCs w:val="15"/>
              </w:rPr>
              <w:t>A</w:t>
            </w:r>
            <w:r>
              <w:rPr>
                <w:rFonts w:ascii="Arial" w:hAnsi="Arial" w:cs="Arial"/>
                <w:sz w:val="15"/>
                <w:szCs w:val="15"/>
              </w:rPr>
              <w:t>N</w:t>
            </w:r>
          </w:p>
        </w:tc>
        <w:tc>
          <w:tcPr>
            <w:tcW w:w="850" w:type="dxa"/>
            <w:vAlign w:val="center"/>
          </w:tcPr>
          <w:p>
            <w:pPr>
              <w:adjustRightInd w:val="0"/>
              <w:snapToGrid w:val="0"/>
              <w:jc w:val="center"/>
              <w:rPr>
                <w:rFonts w:ascii="Arial" w:hAnsi="Arial" w:cs="Arial"/>
                <w:sz w:val="15"/>
                <w:szCs w:val="15"/>
              </w:rPr>
            </w:pPr>
            <w:r>
              <w:rPr>
                <w:rFonts w:ascii="Arial" w:hAnsi="Arial" w:cs="Arial"/>
                <w:sz w:val="15"/>
                <w:szCs w:val="15"/>
              </w:rPr>
              <w:t>30A</w:t>
            </w:r>
          </w:p>
        </w:tc>
        <w:tc>
          <w:tcPr>
            <w:tcW w:w="825" w:type="dxa"/>
            <w:vAlign w:val="center"/>
          </w:tcPr>
          <w:p>
            <w:pPr>
              <w:adjustRightInd w:val="0"/>
              <w:snapToGrid w:val="0"/>
              <w:jc w:val="center"/>
              <w:rPr>
                <w:rFonts w:ascii="Arial" w:hAnsi="Arial" w:cs="Arial"/>
                <w:sz w:val="15"/>
                <w:szCs w:val="15"/>
              </w:rPr>
            </w:pPr>
            <w:r>
              <w:rPr>
                <w:rFonts w:ascii="Arial" w:hAnsi="Arial" w:cs="Arial"/>
                <w:sz w:val="15"/>
                <w:szCs w:val="15"/>
              </w:rPr>
              <w:t>30A</w:t>
            </w:r>
          </w:p>
        </w:tc>
        <w:tc>
          <w:tcPr>
            <w:tcW w:w="1276" w:type="dxa"/>
            <w:vAlign w:val="center"/>
          </w:tcPr>
          <w:p>
            <w:pPr>
              <w:adjustRightInd w:val="0"/>
              <w:snapToGrid w:val="0"/>
              <w:jc w:val="center"/>
              <w:rPr>
                <w:rFonts w:ascii="Arial" w:hAnsi="Arial" w:cs="Arial"/>
                <w:sz w:val="15"/>
                <w:szCs w:val="15"/>
              </w:rPr>
            </w:pPr>
            <w:r>
              <w:rPr>
                <w:rFonts w:ascii="Arial" w:hAnsi="Arial" w:cs="Arial"/>
                <w:sz w:val="15"/>
                <w:szCs w:val="15"/>
              </w:rPr>
              <w:t>10mm</w:t>
            </w:r>
            <w:r>
              <w:rPr>
                <w:rFonts w:ascii="Arial" w:hAnsi="Arial" w:cs="Arial"/>
                <w:sz w:val="15"/>
                <w:szCs w:val="15"/>
                <w:vertAlign w:val="superscript"/>
              </w:rPr>
              <w:t>2</w:t>
            </w:r>
            <w:r>
              <w:rPr>
                <w:rFonts w:ascii="Arial" w:hAnsi="Arial" w:cs="Arial"/>
                <w:sz w:val="15"/>
                <w:szCs w:val="15"/>
              </w:rPr>
              <w:t>/8AWG</w:t>
            </w:r>
          </w:p>
        </w:tc>
        <w:tc>
          <w:tcPr>
            <w:tcW w:w="1347" w:type="dxa"/>
            <w:vAlign w:val="center"/>
          </w:tcPr>
          <w:p>
            <w:pPr>
              <w:adjustRightInd w:val="0"/>
              <w:snapToGrid w:val="0"/>
              <w:jc w:val="center"/>
              <w:rPr>
                <w:rFonts w:ascii="Arial" w:hAnsi="Arial" w:cs="Arial"/>
                <w:sz w:val="15"/>
                <w:szCs w:val="15"/>
              </w:rPr>
            </w:pPr>
            <w:r>
              <w:rPr>
                <w:rFonts w:ascii="Arial" w:hAnsi="Arial" w:cs="Arial"/>
                <w:sz w:val="15"/>
                <w:szCs w:val="15"/>
              </w:rPr>
              <w:t>10mm</w:t>
            </w:r>
            <w:r>
              <w:rPr>
                <w:rFonts w:ascii="Arial" w:hAnsi="Arial" w:cs="Arial"/>
                <w:sz w:val="15"/>
                <w:szCs w:val="15"/>
                <w:vertAlign w:val="superscript"/>
              </w:rPr>
              <w:t>2</w:t>
            </w:r>
            <w:r>
              <w:rPr>
                <w:rFonts w:ascii="Arial" w:hAnsi="Arial" w:cs="Arial"/>
                <w:sz w:val="15"/>
                <w:szCs w:val="15"/>
              </w:rPr>
              <w:t>/8AWG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56" w:hRule="atLeast"/>
          <w:jc w:val="center"/>
        </w:trPr>
        <w:tc>
          <w:tcPr>
            <w:tcW w:w="1233" w:type="dxa"/>
            <w:vAlign w:val="center"/>
          </w:tcPr>
          <w:p>
            <w:pPr>
              <w:adjustRightInd w:val="0"/>
              <w:snapToGrid w:val="0"/>
              <w:jc w:val="center"/>
              <w:rPr>
                <w:rFonts w:ascii="Arial" w:hAnsi="Arial" w:cs="Arial"/>
                <w:sz w:val="15"/>
                <w:szCs w:val="15"/>
              </w:rPr>
            </w:pPr>
            <w:r>
              <w:rPr>
                <w:rFonts w:hint="eastAsia" w:ascii="Arial" w:hAnsi="Arial" w:cs="Arial"/>
                <w:sz w:val="15"/>
                <w:szCs w:val="15"/>
              </w:rPr>
              <w:t>Tracer</w:t>
            </w:r>
            <w:r>
              <w:rPr>
                <w:rFonts w:ascii="Arial" w:hAnsi="Arial" w:cs="Arial"/>
                <w:sz w:val="15"/>
                <w:szCs w:val="15"/>
              </w:rPr>
              <w:t>4210</w:t>
            </w:r>
            <w:r>
              <w:rPr>
                <w:rFonts w:hint="eastAsia" w:ascii="Arial" w:hAnsi="Arial" w:cs="Arial"/>
                <w:sz w:val="15"/>
                <w:szCs w:val="15"/>
              </w:rPr>
              <w:t>A</w:t>
            </w:r>
            <w:r>
              <w:rPr>
                <w:rFonts w:ascii="Arial" w:hAnsi="Arial" w:cs="Arial"/>
                <w:sz w:val="15"/>
                <w:szCs w:val="15"/>
              </w:rPr>
              <w:t>N</w:t>
            </w:r>
          </w:p>
        </w:tc>
        <w:tc>
          <w:tcPr>
            <w:tcW w:w="850" w:type="dxa"/>
            <w:vAlign w:val="center"/>
          </w:tcPr>
          <w:p>
            <w:pPr>
              <w:adjustRightInd w:val="0"/>
              <w:snapToGrid w:val="0"/>
              <w:jc w:val="center"/>
              <w:rPr>
                <w:rFonts w:ascii="Arial" w:hAnsi="Arial" w:cs="Arial"/>
                <w:sz w:val="15"/>
                <w:szCs w:val="15"/>
              </w:rPr>
            </w:pPr>
            <w:r>
              <w:rPr>
                <w:rFonts w:ascii="Arial" w:hAnsi="Arial" w:cs="Arial"/>
                <w:sz w:val="15"/>
                <w:szCs w:val="15"/>
              </w:rPr>
              <w:t>40A</w:t>
            </w:r>
          </w:p>
        </w:tc>
        <w:tc>
          <w:tcPr>
            <w:tcW w:w="825" w:type="dxa"/>
            <w:vAlign w:val="center"/>
          </w:tcPr>
          <w:p>
            <w:pPr>
              <w:adjustRightInd w:val="0"/>
              <w:snapToGrid w:val="0"/>
              <w:jc w:val="center"/>
              <w:rPr>
                <w:rFonts w:ascii="Arial" w:hAnsi="Arial" w:cs="Arial"/>
                <w:sz w:val="15"/>
                <w:szCs w:val="15"/>
              </w:rPr>
            </w:pPr>
            <w:r>
              <w:rPr>
                <w:rFonts w:ascii="Arial" w:hAnsi="Arial" w:cs="Arial"/>
                <w:sz w:val="15"/>
                <w:szCs w:val="15"/>
              </w:rPr>
              <w:t>40A</w:t>
            </w:r>
          </w:p>
        </w:tc>
        <w:tc>
          <w:tcPr>
            <w:tcW w:w="1276" w:type="dxa"/>
            <w:vAlign w:val="center"/>
          </w:tcPr>
          <w:p>
            <w:pPr>
              <w:adjustRightInd w:val="0"/>
              <w:snapToGrid w:val="0"/>
              <w:jc w:val="center"/>
              <w:rPr>
                <w:rFonts w:ascii="Arial" w:hAnsi="Arial" w:cs="Arial"/>
                <w:sz w:val="15"/>
                <w:szCs w:val="15"/>
              </w:rPr>
            </w:pPr>
            <w:r>
              <w:rPr>
                <w:rFonts w:ascii="Arial" w:hAnsi="Arial" w:cs="Arial"/>
                <w:sz w:val="15"/>
                <w:szCs w:val="15"/>
              </w:rPr>
              <w:t>16mm</w:t>
            </w:r>
            <w:r>
              <w:rPr>
                <w:rFonts w:ascii="Arial" w:hAnsi="Arial" w:cs="Arial"/>
                <w:sz w:val="15"/>
                <w:szCs w:val="15"/>
                <w:vertAlign w:val="superscript"/>
              </w:rPr>
              <w:t>2</w:t>
            </w:r>
            <w:r>
              <w:rPr>
                <w:rFonts w:ascii="Arial" w:hAnsi="Arial" w:cs="Arial"/>
                <w:sz w:val="15"/>
                <w:szCs w:val="15"/>
              </w:rPr>
              <w:t>/6AWG</w:t>
            </w:r>
          </w:p>
        </w:tc>
        <w:tc>
          <w:tcPr>
            <w:tcW w:w="1347" w:type="dxa"/>
            <w:vAlign w:val="center"/>
          </w:tcPr>
          <w:p>
            <w:pPr>
              <w:adjustRightInd w:val="0"/>
              <w:snapToGrid w:val="0"/>
              <w:jc w:val="center"/>
              <w:rPr>
                <w:rFonts w:ascii="Arial" w:hAnsi="Arial" w:cs="Arial"/>
                <w:sz w:val="15"/>
                <w:szCs w:val="15"/>
              </w:rPr>
            </w:pPr>
            <w:r>
              <w:rPr>
                <w:rFonts w:ascii="Arial" w:hAnsi="Arial" w:cs="Arial"/>
                <w:sz w:val="15"/>
                <w:szCs w:val="15"/>
              </w:rPr>
              <w:t>16mm</w:t>
            </w:r>
            <w:r>
              <w:rPr>
                <w:rFonts w:ascii="Arial" w:hAnsi="Arial" w:cs="Arial"/>
                <w:sz w:val="15"/>
                <w:szCs w:val="15"/>
                <w:vertAlign w:val="superscript"/>
              </w:rPr>
              <w:t>2</w:t>
            </w:r>
            <w:r>
              <w:rPr>
                <w:rFonts w:ascii="Arial" w:hAnsi="Arial" w:cs="Arial"/>
                <w:sz w:val="15"/>
                <w:szCs w:val="15"/>
              </w:rPr>
              <w:t>/6AWG</w:t>
            </w:r>
          </w:p>
        </w:tc>
      </w:tr>
    </w:tbl>
    <w:p>
      <w:pPr>
        <w:adjustRightInd w:val="0"/>
        <w:snapToGrid w:val="0"/>
        <w:spacing w:beforeLines="30" w:afterLines="3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41856" behindDoc="0" locked="0" layoutInCell="1" allowOverlap="1">
            <wp:simplePos x="0" y="0"/>
            <wp:positionH relativeFrom="column">
              <wp:posOffset>39370</wp:posOffset>
            </wp:positionH>
            <wp:positionV relativeFrom="paragraph">
              <wp:posOffset>45720</wp:posOffset>
            </wp:positionV>
            <wp:extent cx="291465" cy="237490"/>
            <wp:effectExtent l="19050" t="0" r="0" b="0"/>
            <wp:wrapSquare wrapText="bothSides"/>
            <wp:docPr id="9"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descr="警示.png"/>
                    <pic:cNvPicPr>
                      <a:picLocks noChangeAspect="1"/>
                    </pic:cNvPicPr>
                  </pic:nvPicPr>
                  <pic:blipFill>
                    <a:blip r:embed="rId20" cstate="print"/>
                    <a:stretch>
                      <a:fillRect/>
                    </a:stretch>
                  </pic:blipFill>
                  <pic:spPr>
                    <a:xfrm>
                      <a:off x="0" y="0"/>
                      <a:ext cx="291465" cy="237490"/>
                    </a:xfrm>
                    <a:prstGeom prst="rect">
                      <a:avLst/>
                    </a:prstGeom>
                  </pic:spPr>
                </pic:pic>
              </a:graphicData>
            </a:graphic>
          </wp:anchor>
        </w:drawing>
      </w:r>
      <w:r>
        <w:rPr>
          <w:rFonts w:ascii="黑体" w:hAnsi="黑体" w:eastAsia="黑体" w:cs="Arial"/>
          <w:b/>
          <w:sz w:val="15"/>
          <w:szCs w:val="15"/>
        </w:rPr>
        <w:t>注意：接线线径仅供参考，如果光伏阵列和控制器或者控制器和蓄电池之间的距离比较远时，使用更粗的线材可以降低压降以提高系统性能。</w:t>
      </w:r>
    </w:p>
    <w:p>
      <w:pPr>
        <w:autoSpaceDE w:val="0"/>
        <w:autoSpaceDN w:val="0"/>
        <w:adjustRightInd w:val="0"/>
        <w:snapToGrid w:val="0"/>
        <w:spacing w:beforeLines="80" w:afterLines="50"/>
        <w:rPr>
          <w:rFonts w:hint="eastAsia" w:ascii="黑体" w:hAnsi="黑体" w:eastAsia="黑体" w:cs="Arial"/>
          <w:b/>
          <w:sz w:val="15"/>
          <w:szCs w:val="15"/>
        </w:rPr>
      </w:pPr>
      <w:bookmarkStart w:id="39" w:name="_Toc433359005"/>
    </w:p>
    <w:p>
      <w:pPr>
        <w:autoSpaceDE w:val="0"/>
        <w:autoSpaceDN w:val="0"/>
        <w:adjustRightInd w:val="0"/>
        <w:snapToGrid w:val="0"/>
        <w:rPr>
          <w:rFonts w:hint="eastAsia" w:ascii="黑体" w:hAnsi="黑体" w:eastAsia="黑体" w:cs="Arial"/>
          <w:b/>
          <w:sz w:val="15"/>
          <w:szCs w:val="15"/>
        </w:rPr>
      </w:pPr>
    </w:p>
    <w:p>
      <w:pPr>
        <w:autoSpaceDE w:val="0"/>
        <w:autoSpaceDN w:val="0"/>
        <w:adjustRightInd w:val="0"/>
        <w:snapToGrid w:val="0"/>
        <w:spacing w:beforeLines="80" w:afterLines="50"/>
        <w:rPr>
          <w:rFonts w:hint="eastAsia" w:ascii="黑体" w:hAnsi="黑体" w:eastAsia="黑体" w:cs="Arial"/>
          <w:b/>
          <w:sz w:val="15"/>
          <w:szCs w:val="15"/>
        </w:rPr>
      </w:pPr>
      <w:r>
        <w:rPr>
          <w:rFonts w:hint="eastAsia" w:ascii="黑体" w:hAnsi="黑体" w:eastAsia="黑体" w:cs="Arial"/>
          <w:b/>
          <w:sz w:val="15"/>
          <w:szCs w:val="15"/>
        </w:rPr>
        <w:drawing>
          <wp:anchor distT="0" distB="0" distL="114300" distR="114300" simplePos="0" relativeHeight="251639808" behindDoc="0" locked="0" layoutInCell="1" allowOverlap="1">
            <wp:simplePos x="0" y="0"/>
            <wp:positionH relativeFrom="column">
              <wp:posOffset>38100</wp:posOffset>
            </wp:positionH>
            <wp:positionV relativeFrom="paragraph">
              <wp:posOffset>41910</wp:posOffset>
            </wp:positionV>
            <wp:extent cx="294640" cy="238760"/>
            <wp:effectExtent l="19050" t="0" r="0" b="0"/>
            <wp:wrapSquare wrapText="bothSides"/>
            <wp:docPr id="5"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 descr="警示.png"/>
                    <pic:cNvPicPr>
                      <a:picLocks noChangeAspect="1"/>
                    </pic:cNvPicPr>
                  </pic:nvPicPr>
                  <pic:blipFill>
                    <a:blip r:embed="rId20" cstate="print"/>
                    <a:stretch>
                      <a:fillRect/>
                    </a:stretch>
                  </pic:blipFill>
                  <pic:spPr>
                    <a:xfrm>
                      <a:off x="0" y="0"/>
                      <a:ext cx="294640" cy="238760"/>
                    </a:xfrm>
                    <a:prstGeom prst="rect">
                      <a:avLst/>
                    </a:prstGeom>
                  </pic:spPr>
                </pic:pic>
              </a:graphicData>
            </a:graphic>
          </wp:anchor>
        </w:drawing>
      </w:r>
      <w:r>
        <w:rPr>
          <w:rFonts w:hint="eastAsia" w:ascii="黑体" w:hAnsi="黑体" w:eastAsia="黑体" w:cs="Arial"/>
          <w:b/>
          <w:sz w:val="15"/>
          <w:szCs w:val="15"/>
        </w:rPr>
        <w:t>注意：蓄电池推荐线径是根据蓄电端不单独另接逆变器的情况来选取的。</w:t>
      </w:r>
    </w:p>
    <w:p>
      <w:pPr>
        <w:pStyle w:val="3"/>
        <w:spacing w:beforeLines="50" w:afterLines="50" w:line="240" w:lineRule="auto"/>
        <w:rPr>
          <w:rFonts w:ascii="Arial" w:hAnsi="Arial" w:eastAsia="宋体" w:cs="Arial"/>
          <w:sz w:val="21"/>
          <w:szCs w:val="21"/>
        </w:rPr>
      </w:pPr>
      <w:bookmarkStart w:id="40" w:name="_Toc498698462"/>
      <w:r>
        <w:rPr>
          <w:rFonts w:ascii="Arial" w:hAnsi="Arial" w:eastAsia="宋体" w:cs="Arial"/>
          <w:sz w:val="21"/>
          <w:szCs w:val="21"/>
        </w:rPr>
        <w:t>2.4</w:t>
      </w:r>
      <w:r>
        <w:rPr>
          <w:rFonts w:ascii="Arial" w:hAnsi="宋体" w:eastAsia="宋体" w:cs="Arial"/>
          <w:sz w:val="21"/>
          <w:szCs w:val="21"/>
        </w:rPr>
        <w:t>安装及接线</w:t>
      </w:r>
      <w:bookmarkEnd w:id="39"/>
      <w:bookmarkEnd w:id="40"/>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17280" behindDoc="0" locked="0" layoutInCell="1" allowOverlap="1">
            <wp:simplePos x="0" y="0"/>
            <wp:positionH relativeFrom="column">
              <wp:posOffset>50800</wp:posOffset>
            </wp:positionH>
            <wp:positionV relativeFrom="paragraph">
              <wp:posOffset>21590</wp:posOffset>
            </wp:positionV>
            <wp:extent cx="305435" cy="266065"/>
            <wp:effectExtent l="19050" t="0" r="0" b="0"/>
            <wp:wrapSquare wrapText="bothSides"/>
            <wp:docPr id="453" name="图片 13" descr="警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3" descr="警告.png"/>
                    <pic:cNvPicPr>
                      <a:picLocks noChangeAspect="1"/>
                    </pic:cNvPicPr>
                  </pic:nvPicPr>
                  <pic:blipFill>
                    <a:blip r:embed="rId21" cstate="print"/>
                    <a:stretch>
                      <a:fillRect/>
                    </a:stretch>
                  </pic:blipFill>
                  <pic:spPr>
                    <a:xfrm>
                      <a:off x="0" y="0"/>
                      <a:ext cx="305435" cy="266065"/>
                    </a:xfrm>
                    <a:prstGeom prst="rect">
                      <a:avLst/>
                    </a:prstGeom>
                  </pic:spPr>
                </pic:pic>
              </a:graphicData>
            </a:graphic>
          </wp:anchor>
        </w:drawing>
      </w:r>
      <w:r>
        <w:rPr>
          <w:rFonts w:ascii="黑体" w:hAnsi="黑体" w:eastAsia="黑体" w:cs="Arial"/>
          <w:b/>
          <w:sz w:val="15"/>
          <w:szCs w:val="15"/>
        </w:rPr>
        <w:t>警告：爆炸的危险！千万不要将控制器和开口式电池安装在同一个密闭的空间内！也不要安装在一个电池气体可能聚集的密闭的地方。</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19328" behindDoc="0" locked="0" layoutInCell="1" allowOverlap="1">
            <wp:simplePos x="0" y="0"/>
            <wp:positionH relativeFrom="column">
              <wp:posOffset>50800</wp:posOffset>
            </wp:positionH>
            <wp:positionV relativeFrom="paragraph">
              <wp:posOffset>8255</wp:posOffset>
            </wp:positionV>
            <wp:extent cx="287020" cy="250825"/>
            <wp:effectExtent l="19050" t="0" r="0" b="0"/>
            <wp:wrapSquare wrapText="bothSides"/>
            <wp:docPr id="451" name="图片 13" descr="警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3" descr="警告.png"/>
                    <pic:cNvPicPr>
                      <a:picLocks noChangeAspect="1"/>
                    </pic:cNvPicPr>
                  </pic:nvPicPr>
                  <pic:blipFill>
                    <a:blip r:embed="rId21" cstate="print"/>
                    <a:stretch>
                      <a:fillRect/>
                    </a:stretch>
                  </pic:blipFill>
                  <pic:spPr>
                    <a:xfrm>
                      <a:off x="0" y="0"/>
                      <a:ext cx="287020" cy="250825"/>
                    </a:xfrm>
                    <a:prstGeom prst="rect">
                      <a:avLst/>
                    </a:prstGeom>
                  </pic:spPr>
                </pic:pic>
              </a:graphicData>
            </a:graphic>
          </wp:anchor>
        </w:drawing>
      </w:r>
      <w:r>
        <w:rPr>
          <w:rFonts w:ascii="黑体" w:hAnsi="黑体" w:eastAsia="黑体" w:cs="Arial"/>
          <w:b/>
          <w:sz w:val="15"/>
          <w:szCs w:val="15"/>
        </w:rPr>
        <w:t>警告：高压危险！光伏阵列可能会产生很高的开路电压，接线前要断开断路器或保险，接线过程中一定请小心。</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18304" behindDoc="0" locked="0" layoutInCell="1" allowOverlap="1">
            <wp:simplePos x="0" y="0"/>
            <wp:positionH relativeFrom="column">
              <wp:posOffset>46355</wp:posOffset>
            </wp:positionH>
            <wp:positionV relativeFrom="paragraph">
              <wp:posOffset>89535</wp:posOffset>
            </wp:positionV>
            <wp:extent cx="287020" cy="240665"/>
            <wp:effectExtent l="19050" t="0" r="0" b="0"/>
            <wp:wrapSquare wrapText="bothSides"/>
            <wp:docPr id="470"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8" descr="警示.png"/>
                    <pic:cNvPicPr>
                      <a:picLocks noChangeAspect="1"/>
                    </pic:cNvPicPr>
                  </pic:nvPicPr>
                  <pic:blipFill>
                    <a:blip r:embed="rId20" cstate="print"/>
                    <a:stretch>
                      <a:fillRect/>
                    </a:stretch>
                  </pic:blipFill>
                  <pic:spPr>
                    <a:xfrm>
                      <a:off x="0" y="0"/>
                      <a:ext cx="287020" cy="240665"/>
                    </a:xfrm>
                    <a:prstGeom prst="rect">
                      <a:avLst/>
                    </a:prstGeom>
                  </pic:spPr>
                </pic:pic>
              </a:graphicData>
            </a:graphic>
          </wp:anchor>
        </w:drawing>
      </w:r>
      <w:r>
        <w:rPr>
          <w:rFonts w:ascii="黑体" w:hAnsi="黑体" w:eastAsia="黑体" w:cs="Arial"/>
          <w:b/>
          <w:sz w:val="15"/>
          <w:szCs w:val="15"/>
        </w:rPr>
        <w:t>注意：安装控制器时，确保有足够的空气流过控制器的散热片，控制器上下至少留有150mm空间，保证自然对流散热。如果安装在一个封闭的箱子内，要保证通过箱体可靠散热。</w:t>
      </w:r>
    </w:p>
    <w:p>
      <w:pPr>
        <w:autoSpaceDE w:val="0"/>
        <w:autoSpaceDN w:val="0"/>
        <w:adjustRightInd w:val="0"/>
        <w:snapToGrid w:val="0"/>
        <w:spacing w:line="200" w:lineRule="atLeast"/>
        <w:rPr>
          <w:rFonts w:ascii="Arial" w:hAnsi="Arial" w:cs="Arial"/>
          <w:b/>
          <w:sz w:val="15"/>
          <w:szCs w:val="15"/>
        </w:rPr>
      </w:pPr>
      <w:r>
        <w:rPr>
          <w:rFonts w:ascii="Arial" w:cs="Arial"/>
          <w:b/>
          <w:sz w:val="15"/>
          <w:szCs w:val="15"/>
        </w:rPr>
        <w:t>安装步骤：</w:t>
      </w:r>
    </w:p>
    <w:p>
      <w:pPr>
        <w:autoSpaceDE w:val="0"/>
        <w:autoSpaceDN w:val="0"/>
        <w:adjustRightInd w:val="0"/>
        <w:snapToGrid w:val="0"/>
        <w:spacing w:line="200" w:lineRule="atLeast"/>
        <w:rPr>
          <w:rFonts w:ascii="Arial" w:hAnsi="Arial" w:cs="Arial"/>
          <w:b/>
          <w:sz w:val="15"/>
          <w:szCs w:val="15"/>
        </w:rPr>
      </w:pPr>
      <w:r>
        <w:rPr>
          <w:rFonts w:ascii="Arial" w:hAnsi="Arial" w:cs="Arial"/>
          <w:b/>
          <w:sz w:val="15"/>
          <w:szCs w:val="15"/>
        </w:rPr>
        <w:pict>
          <v:shape id="_x0000_s2266" o:spid="_x0000_s2266" o:spt="202" type="#_x0000_t202" style="position:absolute;left:0pt;margin-left:72.75pt;margin-top:0.2pt;height:165.5pt;width:163.8pt;z-index:251662336;mso-width-relative:page;mso-height-relative:page;" filled="f" stroked="f" coordsize="21600,21600">
            <v:path/>
            <v:fill on="f" focussize="0,0"/>
            <v:stroke on="f" joinstyle="miter"/>
            <v:imagedata o:title=""/>
            <o:lock v:ext="edit"/>
            <v:textbox>
              <w:txbxContent>
                <w:p>
                  <w:pPr>
                    <w:adjustRightInd w:val="0"/>
                    <w:snapToGrid w:val="0"/>
                    <w:jc w:val="center"/>
                  </w:pPr>
                  <w:r>
                    <w:drawing>
                      <wp:inline distT="0" distB="0" distL="0" distR="0">
                        <wp:extent cx="1612900" cy="1986280"/>
                        <wp:effectExtent l="19050" t="0" r="5844" b="0"/>
                        <wp:docPr id="35" name="图片 35" descr="C:\Users\hujj\AppData\Roaming\Tencent\Users\2495882754\QQ\WinTemp\RichOle\Q@HG~KB7}K2H}6NNIP19@J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hujj\AppData\Roaming\Tencent\Users\2495882754\QQ\WinTemp\RichOle\Q@HG~KB7}K2H}6NNIP19@J3.png"/>
                                <pic:cNvPicPr>
                                  <a:picLocks noChangeAspect="1" noChangeArrowheads="1"/>
                                </pic:cNvPicPr>
                              </pic:nvPicPr>
                              <pic:blipFill>
                                <a:blip r:embed="rId22"/>
                                <a:srcRect/>
                                <a:stretch>
                                  <a:fillRect/>
                                </a:stretch>
                              </pic:blipFill>
                              <pic:spPr>
                                <a:xfrm>
                                  <a:off x="0" y="0"/>
                                  <a:ext cx="1616417" cy="1990397"/>
                                </a:xfrm>
                                <a:prstGeom prst="rect">
                                  <a:avLst/>
                                </a:prstGeom>
                                <a:noFill/>
                                <a:ln w="9525">
                                  <a:noFill/>
                                  <a:miter lim="800000"/>
                                  <a:headEnd/>
                                  <a:tailEnd/>
                                </a:ln>
                              </pic:spPr>
                            </pic:pic>
                          </a:graphicData>
                        </a:graphic>
                      </wp:inline>
                    </w:drawing>
                  </w:r>
                </w:p>
                <w:p>
                  <w:pPr>
                    <w:adjustRightInd w:val="0"/>
                    <w:snapToGrid w:val="0"/>
                  </w:pPr>
                </w:p>
                <w:p>
                  <w:pPr>
                    <w:adjustRightInd w:val="0"/>
                    <w:snapToGrid w:val="0"/>
                    <w:jc w:val="center"/>
                  </w:pPr>
                </w:p>
                <w:p>
                  <w:pPr>
                    <w:adjustRightInd w:val="0"/>
                    <w:snapToGrid w:val="0"/>
                    <w:jc w:val="center"/>
                  </w:pPr>
                </w:p>
                <w:p>
                  <w:pPr>
                    <w:adjustRightInd w:val="0"/>
                    <w:snapToGrid w:val="0"/>
                    <w:jc w:val="center"/>
                  </w:pPr>
                </w:p>
              </w:txbxContent>
            </v:textbox>
          </v:shape>
        </w:pict>
      </w: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r>
        <w:rPr>
          <w:rFonts w:ascii="Arial" w:hAnsi="Arial" w:cs="Arial"/>
          <w:b/>
          <w:sz w:val="15"/>
          <w:szCs w:val="15"/>
        </w:rPr>
        <w:pict>
          <v:rect id="_x0000_s2431" o:spid="_x0000_s2431" o:spt="1" style="position:absolute;left:0pt;margin-left:119.8pt;margin-top:9pt;height:22.15pt;width:82.35pt;z-index:251671552;mso-width-relative:page;mso-height-relative:page;" filled="f" stroked="f" coordsize="21600,21600">
            <v:path/>
            <v:fill on="f" focussize="0,0"/>
            <v:stroke on="f"/>
            <v:imagedata o:title=""/>
            <o:lock v:ext="edit"/>
            <v:textbox>
              <w:txbxContent>
                <w:p>
                  <w:pPr>
                    <w:rPr>
                      <w:sz w:val="15"/>
                      <w:szCs w:val="15"/>
                    </w:rPr>
                  </w:pPr>
                  <w:r>
                    <w:rPr>
                      <w:rFonts w:hint="eastAsia" w:cs="NSimSun-Identity-H"/>
                      <w:sz w:val="15"/>
                      <w:szCs w:val="15"/>
                    </w:rPr>
                    <w:t>图</w:t>
                  </w:r>
                  <w:r>
                    <w:rPr>
                      <w:rFonts w:hint="eastAsia" w:cs="Times New Roman"/>
                      <w:sz w:val="15"/>
                      <w:szCs w:val="15"/>
                    </w:rPr>
                    <w:t>2</w:t>
                  </w:r>
                  <w:r>
                    <w:rPr>
                      <w:rFonts w:cs="Times New Roman"/>
                      <w:sz w:val="15"/>
                      <w:szCs w:val="15"/>
                    </w:rPr>
                    <w:t>-</w:t>
                  </w:r>
                  <w:r>
                    <w:rPr>
                      <w:rFonts w:hint="eastAsia" w:cs="Times New Roman"/>
                      <w:sz w:val="15"/>
                      <w:szCs w:val="15"/>
                    </w:rPr>
                    <w:t>1安装示意图</w:t>
                  </w:r>
                </w:p>
              </w:txbxContent>
            </v:textbox>
          </v:rect>
        </w:pict>
      </w:r>
    </w:p>
    <w:p>
      <w:pPr>
        <w:autoSpaceDE w:val="0"/>
        <w:autoSpaceDN w:val="0"/>
        <w:adjustRightInd w:val="0"/>
        <w:snapToGrid w:val="0"/>
        <w:spacing w:line="200" w:lineRule="atLeast"/>
        <w:rPr>
          <w:rFonts w:hint="eastAsia"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rPr>
          <w:rFonts w:ascii="Arial" w:hAnsi="Arial" w:cs="Arial"/>
          <w:b/>
          <w:sz w:val="15"/>
          <w:szCs w:val="15"/>
        </w:rPr>
      </w:pPr>
      <w:r>
        <w:rPr>
          <w:rFonts w:ascii="Arial" w:cs="Arial"/>
          <w:b/>
          <w:sz w:val="15"/>
          <w:szCs w:val="15"/>
        </w:rPr>
        <w:t>步骤</w:t>
      </w:r>
      <w:r>
        <w:rPr>
          <w:rFonts w:ascii="Arial" w:hAnsi="Arial" w:cs="Arial"/>
          <w:b/>
          <w:sz w:val="15"/>
          <w:szCs w:val="15"/>
        </w:rPr>
        <w:t>1</w:t>
      </w:r>
      <w:r>
        <w:rPr>
          <w:rFonts w:ascii="Arial" w:cs="Arial"/>
          <w:b/>
          <w:sz w:val="15"/>
          <w:szCs w:val="15"/>
        </w:rPr>
        <w:t>：确定安装位置和散热空间</w:t>
      </w:r>
    </w:p>
    <w:p>
      <w:pPr>
        <w:autoSpaceDE w:val="0"/>
        <w:autoSpaceDN w:val="0"/>
        <w:rPr>
          <w:rFonts w:ascii="Arial" w:hAnsi="Arial" w:cs="Arial"/>
          <w:sz w:val="15"/>
          <w:szCs w:val="15"/>
        </w:rPr>
      </w:pPr>
      <w:r>
        <w:rPr>
          <w:rFonts w:ascii="Arial" w:cs="Arial"/>
          <w:sz w:val="15"/>
          <w:szCs w:val="15"/>
        </w:rPr>
        <w:t>确定安装位置，安装控制器时，确保有足够的空气流过控制器的散热片，控制器上下至少留有</w:t>
      </w:r>
      <w:r>
        <w:rPr>
          <w:rFonts w:ascii="Arial" w:hAnsi="Arial" w:cs="Arial"/>
          <w:sz w:val="15"/>
          <w:szCs w:val="15"/>
        </w:rPr>
        <w:t>150mm</w:t>
      </w:r>
      <w:r>
        <w:rPr>
          <w:rFonts w:ascii="Arial" w:cs="Arial"/>
          <w:sz w:val="15"/>
          <w:szCs w:val="15"/>
        </w:rPr>
        <w:t>空间，保证自然对流散热。参考图</w:t>
      </w:r>
      <w:r>
        <w:rPr>
          <w:rFonts w:ascii="Arial" w:hAnsi="Arial" w:cs="Arial"/>
          <w:sz w:val="15"/>
          <w:szCs w:val="15"/>
        </w:rPr>
        <w:t>2-1</w:t>
      </w:r>
      <w:r>
        <w:rPr>
          <w:rFonts w:ascii="Arial" w:cs="Arial"/>
          <w:sz w:val="15"/>
          <w:szCs w:val="15"/>
        </w:rPr>
        <w:t>安装示意图。</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0352" behindDoc="0" locked="0" layoutInCell="1" allowOverlap="1">
            <wp:simplePos x="0" y="0"/>
            <wp:positionH relativeFrom="column">
              <wp:posOffset>-19050</wp:posOffset>
            </wp:positionH>
            <wp:positionV relativeFrom="paragraph">
              <wp:posOffset>20320</wp:posOffset>
            </wp:positionV>
            <wp:extent cx="325120" cy="271145"/>
            <wp:effectExtent l="19050" t="0" r="0" b="0"/>
            <wp:wrapSquare wrapText="bothSides"/>
            <wp:docPr id="452"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8" descr="警示.png"/>
                    <pic:cNvPicPr>
                      <a:picLocks noChangeAspect="1"/>
                    </pic:cNvPicPr>
                  </pic:nvPicPr>
                  <pic:blipFill>
                    <a:blip r:embed="rId23" cstate="print"/>
                    <a:stretch>
                      <a:fillRect/>
                    </a:stretch>
                  </pic:blipFill>
                  <pic:spPr>
                    <a:xfrm>
                      <a:off x="0" y="0"/>
                      <a:ext cx="325120" cy="271145"/>
                    </a:xfrm>
                    <a:prstGeom prst="rect">
                      <a:avLst/>
                    </a:prstGeom>
                  </pic:spPr>
                </pic:pic>
              </a:graphicData>
            </a:graphic>
          </wp:anchor>
        </w:drawing>
      </w:r>
      <w:r>
        <w:rPr>
          <w:rFonts w:ascii="黑体" w:hAnsi="黑体" w:eastAsia="黑体" w:cs="Arial"/>
          <w:b/>
          <w:sz w:val="15"/>
          <w:szCs w:val="15"/>
        </w:rPr>
        <w:t>注意：如果安装在一个封闭的箱子内，要保证通过箱体可靠散热。</w:t>
      </w: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r>
        <w:rPr>
          <w:rFonts w:ascii="黑体" w:hAnsi="黑体" w:eastAsia="黑体" w:cs="Arial"/>
          <w:b/>
          <w:sz w:val="15"/>
          <w:szCs w:val="15"/>
        </w:rPr>
        <w:pict>
          <v:shape id="_x0000_s86161" o:spid="_x0000_s86161" o:spt="202" type="#_x0000_t202" style="position:absolute;left:0pt;margin-left:1.45pt;margin-top:-1.55pt;height:169.9pt;width:279.8pt;z-index:251717632;mso-width-relative:page;mso-height-relative:page;" filled="f" stroked="f" coordsize="21600,21600">
            <v:path/>
            <v:fill on="f" focussize="0,0"/>
            <v:stroke on="f" joinstyle="miter"/>
            <v:imagedata o:title=""/>
            <o:lock v:ext="edit"/>
            <v:textbox>
              <w:txbxContent>
                <w:p>
                  <w:pPr>
                    <w:jc w:val="center"/>
                  </w:pPr>
                  <w:r>
                    <w:drawing>
                      <wp:inline distT="0" distB="0" distL="0" distR="0">
                        <wp:extent cx="3288030" cy="2042795"/>
                        <wp:effectExtent l="19050" t="0" r="7564" b="0"/>
                        <wp:docPr id="32" name="图片 32" descr="C:\Users\hujj\AppData\Roaming\Tencent\Users\2495882754\QQ\WinTemp\RichOle\HB9`GE}08A4CWPV(KHYR)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hujj\AppData\Roaming\Tencent\Users\2495882754\QQ\WinTemp\RichOle\HB9`GE}08A4CWPV(KHYR)KU.png"/>
                                <pic:cNvPicPr>
                                  <a:picLocks noChangeAspect="1" noChangeArrowheads="1"/>
                                </pic:cNvPicPr>
                              </pic:nvPicPr>
                              <pic:blipFill>
                                <a:blip r:embed="rId24"/>
                                <a:srcRect/>
                                <a:stretch>
                                  <a:fillRect/>
                                </a:stretch>
                              </pic:blipFill>
                              <pic:spPr>
                                <a:xfrm>
                                  <a:off x="0" y="0"/>
                                  <a:ext cx="3294271" cy="2047120"/>
                                </a:xfrm>
                                <a:prstGeom prst="rect">
                                  <a:avLst/>
                                </a:prstGeom>
                                <a:noFill/>
                                <a:ln w="9525">
                                  <a:noFill/>
                                  <a:miter lim="800000"/>
                                  <a:headEnd/>
                                  <a:tailEnd/>
                                </a:ln>
                              </pic:spPr>
                            </pic:pic>
                          </a:graphicData>
                        </a:graphic>
                      </wp:inline>
                    </w:drawing>
                  </w:r>
                </w:p>
                <w:p>
                  <w:pPr>
                    <w:adjustRightInd w:val="0"/>
                    <w:snapToGrid w:val="0"/>
                  </w:pPr>
                </w:p>
                <w:p>
                  <w:pPr>
                    <w:adjustRightInd w:val="0"/>
                    <w:snapToGrid w:val="0"/>
                    <w:jc w:val="center"/>
                  </w:pPr>
                </w:p>
                <w:p>
                  <w:pPr>
                    <w:adjustRightInd w:val="0"/>
                    <w:snapToGrid w:val="0"/>
                    <w:jc w:val="center"/>
                  </w:pPr>
                </w:p>
                <w:p/>
              </w:txbxContent>
            </v:textbox>
          </v:shape>
        </w:pict>
      </w: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ascii="Arial" w:hAnsi="Arial" w:cs="Arial"/>
          <w:b/>
          <w:sz w:val="15"/>
          <w:szCs w:val="15"/>
        </w:rPr>
      </w:pPr>
    </w:p>
    <w:p>
      <w:pPr>
        <w:autoSpaceDE w:val="0"/>
        <w:autoSpaceDN w:val="0"/>
        <w:adjustRightInd w:val="0"/>
        <w:snapToGrid w:val="0"/>
        <w:spacing w:line="200" w:lineRule="atLeast"/>
        <w:rPr>
          <w:rFonts w:hint="eastAsia" w:ascii="Arial" w:hAnsi="Arial" w:cs="Arial"/>
          <w:b/>
          <w:sz w:val="15"/>
          <w:szCs w:val="15"/>
        </w:rPr>
      </w:pPr>
    </w:p>
    <w:p>
      <w:pPr>
        <w:autoSpaceDE w:val="0"/>
        <w:autoSpaceDN w:val="0"/>
        <w:adjustRightInd w:val="0"/>
        <w:snapToGrid w:val="0"/>
        <w:spacing w:line="200" w:lineRule="atLeast"/>
        <w:rPr>
          <w:rFonts w:hint="eastAsia" w:ascii="Arial" w:hAnsi="Arial" w:cs="Arial"/>
          <w:b/>
          <w:sz w:val="15"/>
          <w:szCs w:val="15"/>
        </w:rPr>
      </w:pPr>
    </w:p>
    <w:p>
      <w:pPr>
        <w:autoSpaceDE w:val="0"/>
        <w:autoSpaceDN w:val="0"/>
        <w:adjustRightInd w:val="0"/>
        <w:snapToGrid w:val="0"/>
        <w:spacing w:line="200" w:lineRule="atLeast"/>
        <w:rPr>
          <w:rFonts w:hint="eastAsia" w:ascii="Arial" w:hAnsi="Arial" w:cs="Arial"/>
          <w:b/>
          <w:sz w:val="15"/>
          <w:szCs w:val="15"/>
        </w:rPr>
      </w:pPr>
    </w:p>
    <w:p>
      <w:pPr>
        <w:autoSpaceDE w:val="0"/>
        <w:autoSpaceDN w:val="0"/>
        <w:adjustRightInd w:val="0"/>
        <w:snapToGrid w:val="0"/>
        <w:spacing w:line="200" w:lineRule="atLeast"/>
        <w:rPr>
          <w:rFonts w:ascii="Arial" w:hAnsi="Arial" w:cs="Arial"/>
          <w:b/>
          <w:sz w:val="15"/>
          <w:szCs w:val="15"/>
        </w:rPr>
      </w:pPr>
      <w:r>
        <w:rPr>
          <w:rFonts w:ascii="Arial" w:hAnsi="Arial" w:cs="Arial"/>
          <w:b/>
          <w:sz w:val="15"/>
          <w:szCs w:val="15"/>
        </w:rPr>
        <w:pict>
          <v:rect id="_x0000_s2269" o:spid="_x0000_s2269" o:spt="1" style="position:absolute;left:0pt;margin-left:105.6pt;margin-top:2.4pt;height:22.15pt;width:82.35pt;z-index:251664384;mso-width-relative:page;mso-height-relative:page;" filled="f" stroked="f" coordsize="21600,21600">
            <v:path/>
            <v:fill on="f" focussize="0,0"/>
            <v:stroke on="f"/>
            <v:imagedata o:title=""/>
            <o:lock v:ext="edit"/>
            <v:textbox>
              <w:txbxContent>
                <w:p>
                  <w:pPr>
                    <w:rPr>
                      <w:sz w:val="15"/>
                      <w:szCs w:val="15"/>
                    </w:rPr>
                  </w:pPr>
                  <w:r>
                    <w:rPr>
                      <w:rFonts w:hint="eastAsia" w:cs="NSimSun-Identity-H"/>
                      <w:sz w:val="15"/>
                      <w:szCs w:val="15"/>
                    </w:rPr>
                    <w:t>图</w:t>
                  </w:r>
                  <w:r>
                    <w:rPr>
                      <w:rFonts w:hint="eastAsia" w:cs="Times New Roman"/>
                      <w:sz w:val="15"/>
                      <w:szCs w:val="15"/>
                    </w:rPr>
                    <w:t>2</w:t>
                  </w:r>
                  <w:r>
                    <w:rPr>
                      <w:rFonts w:cs="Times New Roman"/>
                      <w:sz w:val="15"/>
                      <w:szCs w:val="15"/>
                    </w:rPr>
                    <w:t>-</w:t>
                  </w:r>
                  <w:r>
                    <w:rPr>
                      <w:rFonts w:hint="eastAsia" w:cs="Times New Roman"/>
                      <w:sz w:val="15"/>
                      <w:szCs w:val="15"/>
                    </w:rPr>
                    <w:t>2接线示意图</w:t>
                  </w:r>
                </w:p>
              </w:txbxContent>
            </v:textbox>
          </v:rect>
        </w:pict>
      </w:r>
    </w:p>
    <w:p>
      <w:pPr>
        <w:autoSpaceDE w:val="0"/>
        <w:autoSpaceDN w:val="0"/>
        <w:adjustRightInd w:val="0"/>
        <w:snapToGrid w:val="0"/>
        <w:spacing w:line="200" w:lineRule="atLeast"/>
        <w:rPr>
          <w:rFonts w:ascii="Arial" w:hAnsi="Arial" w:cs="Arial"/>
          <w:b/>
          <w:sz w:val="15"/>
          <w:szCs w:val="15"/>
        </w:rPr>
      </w:pPr>
    </w:p>
    <w:p>
      <w:pPr>
        <w:autoSpaceDE w:val="0"/>
        <w:autoSpaceDN w:val="0"/>
        <w:rPr>
          <w:rFonts w:ascii="Arial" w:hAnsi="Arial" w:cs="Arial"/>
          <w:b/>
          <w:sz w:val="15"/>
          <w:szCs w:val="15"/>
        </w:rPr>
      </w:pPr>
      <w:r>
        <w:rPr>
          <w:rFonts w:ascii="Arial" w:cs="Arial"/>
          <w:b/>
          <w:sz w:val="15"/>
          <w:szCs w:val="15"/>
        </w:rPr>
        <w:t>步骤</w:t>
      </w:r>
      <w:r>
        <w:rPr>
          <w:rFonts w:ascii="Arial" w:hAnsi="Arial" w:cs="Arial"/>
          <w:b/>
          <w:sz w:val="15"/>
          <w:szCs w:val="15"/>
        </w:rPr>
        <w:t>2</w:t>
      </w:r>
      <w:r>
        <w:rPr>
          <w:rFonts w:ascii="Arial" w:cs="Arial"/>
          <w:b/>
          <w:sz w:val="15"/>
          <w:szCs w:val="15"/>
        </w:rPr>
        <w:t>：按照图</w:t>
      </w:r>
      <w:r>
        <w:rPr>
          <w:rFonts w:ascii="Arial" w:hAnsi="Arial" w:cs="Arial"/>
          <w:b/>
          <w:sz w:val="15"/>
          <w:szCs w:val="15"/>
        </w:rPr>
        <w:t>2-2</w:t>
      </w:r>
      <w:r>
        <w:rPr>
          <w:rFonts w:ascii="Arial" w:cs="Arial"/>
          <w:b/>
          <w:sz w:val="15"/>
          <w:szCs w:val="15"/>
        </w:rPr>
        <w:t>接线示意图的顺序接线，蓄电池</w:t>
      </w:r>
      <w:r>
        <w:rPr>
          <w:rFonts w:ascii="Arial" w:hAnsi="Arial" w:cs="Arial"/>
          <w:b/>
          <w:sz w:val="15"/>
          <w:szCs w:val="15"/>
        </w:rPr>
        <w:drawing>
          <wp:inline distT="0" distB="0" distL="0" distR="0">
            <wp:extent cx="108585" cy="99060"/>
            <wp:effectExtent l="19050" t="0" r="5085" b="0"/>
            <wp:docPr id="454" name="图片 2" descr="未标题-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2" descr="未标题-1-03.jpg"/>
                    <pic:cNvPicPr>
                      <a:picLocks noChangeAspect="1"/>
                    </pic:cNvPicPr>
                  </pic:nvPicPr>
                  <pic:blipFill>
                    <a:blip r:embed="rId25" cstate="print"/>
                    <a:stretch>
                      <a:fillRect/>
                    </a:stretch>
                  </pic:blipFill>
                  <pic:spPr>
                    <a:xfrm>
                      <a:off x="0" y="0"/>
                      <a:ext cx="109517" cy="99758"/>
                    </a:xfrm>
                    <a:prstGeom prst="rect">
                      <a:avLst/>
                    </a:prstGeom>
                  </pic:spPr>
                </pic:pic>
              </a:graphicData>
            </a:graphic>
          </wp:inline>
        </w:drawing>
      </w:r>
      <w:r>
        <w:rPr>
          <w:rFonts w:ascii="Arial" w:hAnsi="Arial" w:cs="Arial"/>
          <w:b/>
          <w:sz w:val="15"/>
          <w:szCs w:val="15"/>
        </w:rPr>
        <w:t>——</w:t>
      </w:r>
      <w:r>
        <w:rPr>
          <w:rFonts w:ascii="Arial" w:cs="Arial"/>
          <w:b/>
          <w:sz w:val="15"/>
          <w:szCs w:val="15"/>
        </w:rPr>
        <w:t>负载</w:t>
      </w:r>
      <w:r>
        <w:rPr>
          <w:rFonts w:ascii="Arial" w:hAnsi="Arial" w:cs="Arial"/>
          <w:b/>
          <w:sz w:val="15"/>
          <w:szCs w:val="15"/>
        </w:rPr>
        <w:drawing>
          <wp:inline distT="0" distB="0" distL="0" distR="0">
            <wp:extent cx="90170" cy="101600"/>
            <wp:effectExtent l="19050" t="0" r="4799" b="0"/>
            <wp:docPr id="455" name="图片 3" descr="未标题-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3" descr="未标题-1-02.jpg"/>
                    <pic:cNvPicPr>
                      <a:picLocks noChangeAspect="1"/>
                    </pic:cNvPicPr>
                  </pic:nvPicPr>
                  <pic:blipFill>
                    <a:blip r:embed="rId26" cstate="print"/>
                    <a:stretch>
                      <a:fillRect/>
                    </a:stretch>
                  </pic:blipFill>
                  <pic:spPr>
                    <a:xfrm>
                      <a:off x="0" y="0"/>
                      <a:ext cx="90651" cy="101983"/>
                    </a:xfrm>
                    <a:prstGeom prst="rect">
                      <a:avLst/>
                    </a:prstGeom>
                  </pic:spPr>
                </pic:pic>
              </a:graphicData>
            </a:graphic>
          </wp:inline>
        </w:drawing>
      </w:r>
      <w:r>
        <w:rPr>
          <w:rFonts w:ascii="Arial" w:hAnsi="Arial" w:cs="Arial"/>
          <w:b/>
          <w:sz w:val="15"/>
          <w:szCs w:val="15"/>
        </w:rPr>
        <w:t>——</w:t>
      </w:r>
      <w:r>
        <w:rPr>
          <w:rFonts w:ascii="Arial" w:cs="Arial"/>
          <w:b/>
          <w:sz w:val="15"/>
          <w:szCs w:val="15"/>
        </w:rPr>
        <w:t>光伏阵列</w:t>
      </w:r>
      <w:r>
        <w:rPr>
          <w:rFonts w:ascii="Arial" w:hAnsi="Arial" w:cs="Arial"/>
          <w:b/>
          <w:sz w:val="15"/>
          <w:szCs w:val="15"/>
        </w:rPr>
        <w:drawing>
          <wp:inline distT="0" distB="0" distL="0" distR="0">
            <wp:extent cx="121285" cy="99060"/>
            <wp:effectExtent l="19050" t="0" r="0" b="0"/>
            <wp:docPr id="456" name="图片 5" descr="未标题-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5" descr="未标题-1-01.jpg"/>
                    <pic:cNvPicPr>
                      <a:picLocks noChangeAspect="1"/>
                    </pic:cNvPicPr>
                  </pic:nvPicPr>
                  <pic:blipFill>
                    <a:blip r:embed="rId27" cstate="print"/>
                    <a:stretch>
                      <a:fillRect/>
                    </a:stretch>
                  </pic:blipFill>
                  <pic:spPr>
                    <a:xfrm>
                      <a:off x="0" y="0"/>
                      <a:ext cx="121529" cy="99221"/>
                    </a:xfrm>
                    <a:prstGeom prst="rect">
                      <a:avLst/>
                    </a:prstGeom>
                  </pic:spPr>
                </pic:pic>
              </a:graphicData>
            </a:graphic>
          </wp:inline>
        </w:drawing>
      </w:r>
      <w:r>
        <w:rPr>
          <w:rFonts w:ascii="Arial" w:cs="Arial"/>
          <w:b/>
          <w:sz w:val="15"/>
          <w:szCs w:val="15"/>
        </w:rPr>
        <w:t>，如果断开系统时请按照图</w:t>
      </w:r>
      <w:r>
        <w:rPr>
          <w:rFonts w:ascii="Arial" w:hAnsi="Arial" w:cs="Arial"/>
          <w:b/>
          <w:sz w:val="15"/>
          <w:szCs w:val="15"/>
        </w:rPr>
        <w:t>2-2</w:t>
      </w:r>
      <w:r>
        <w:rPr>
          <w:rFonts w:ascii="Arial" w:cs="Arial"/>
          <w:b/>
          <w:sz w:val="15"/>
          <w:szCs w:val="15"/>
        </w:rPr>
        <w:t>的倒序过程断开。</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7520" behindDoc="0" locked="0" layoutInCell="1" allowOverlap="1">
            <wp:simplePos x="0" y="0"/>
            <wp:positionH relativeFrom="column">
              <wp:posOffset>2540</wp:posOffset>
            </wp:positionH>
            <wp:positionV relativeFrom="paragraph">
              <wp:posOffset>69215</wp:posOffset>
            </wp:positionV>
            <wp:extent cx="304165" cy="257175"/>
            <wp:effectExtent l="19050" t="0" r="635" b="0"/>
            <wp:wrapSquare wrapText="bothSides"/>
            <wp:docPr id="2950"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 name="图片 18" descr="警示.png"/>
                    <pic:cNvPicPr>
                      <a:picLocks noChangeAspect="1"/>
                    </pic:cNvPicPr>
                  </pic:nvPicPr>
                  <pic:blipFill>
                    <a:blip r:embed="rId28" cstate="print"/>
                    <a:stretch>
                      <a:fillRect/>
                    </a:stretch>
                  </pic:blipFill>
                  <pic:spPr>
                    <a:xfrm>
                      <a:off x="0" y="0"/>
                      <a:ext cx="304165" cy="257175"/>
                    </a:xfrm>
                    <a:prstGeom prst="rect">
                      <a:avLst/>
                    </a:prstGeom>
                  </pic:spPr>
                </pic:pic>
              </a:graphicData>
            </a:graphic>
          </wp:anchor>
        </w:drawing>
      </w:r>
      <w:r>
        <w:rPr>
          <w:rFonts w:ascii="黑体" w:hAnsi="黑体" w:eastAsia="黑体" w:cs="Arial"/>
          <w:b/>
          <w:sz w:val="15"/>
          <w:szCs w:val="15"/>
        </w:rPr>
        <w:t>注意：接线过程中，请勿闭合断路器或保险，同时确保各部件的“+”、“-”极引线连接正确。</w:t>
      </w:r>
    </w:p>
    <w:p>
      <w:pPr>
        <w:autoSpaceDE w:val="0"/>
        <w:autoSpaceDN w:val="0"/>
        <w:adjustRightInd w:val="0"/>
        <w:snapToGrid w:val="0"/>
        <w:spacing w:beforeLines="8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1376" behindDoc="0" locked="0" layoutInCell="1" allowOverlap="1">
            <wp:simplePos x="0" y="0"/>
            <wp:positionH relativeFrom="column">
              <wp:posOffset>-8890</wp:posOffset>
            </wp:positionH>
            <wp:positionV relativeFrom="paragraph">
              <wp:posOffset>3175</wp:posOffset>
            </wp:positionV>
            <wp:extent cx="327025" cy="260985"/>
            <wp:effectExtent l="19050" t="0" r="0" b="0"/>
            <wp:wrapSquare wrapText="bothSides"/>
            <wp:docPr id="458"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8" descr="警示.png"/>
                    <pic:cNvPicPr>
                      <a:picLocks noChangeAspect="1"/>
                    </pic:cNvPicPr>
                  </pic:nvPicPr>
                  <pic:blipFill>
                    <a:blip r:embed="rId28" cstate="print"/>
                    <a:stretch>
                      <a:fillRect/>
                    </a:stretch>
                  </pic:blipFill>
                  <pic:spPr>
                    <a:xfrm>
                      <a:off x="0" y="0"/>
                      <a:ext cx="327025" cy="260985"/>
                    </a:xfrm>
                    <a:prstGeom prst="rect">
                      <a:avLst/>
                    </a:prstGeom>
                  </pic:spPr>
                </pic:pic>
              </a:graphicData>
            </a:graphic>
          </wp:anchor>
        </w:drawing>
      </w:r>
      <w:r>
        <w:rPr>
          <w:rFonts w:ascii="黑体" w:hAnsi="黑体" w:eastAsia="黑体" w:cs="Arial"/>
          <w:b/>
          <w:sz w:val="15"/>
          <w:szCs w:val="15"/>
        </w:rPr>
        <w:t>注意：蓄电池端需安装保险，其选择按照控制器额定电流的1.25～2倍进行选取，且保险位置距蓄电池端不超过150mm。</w:t>
      </w:r>
    </w:p>
    <w:p>
      <w:pPr>
        <w:autoSpaceDE w:val="0"/>
        <w:autoSpaceDN w:val="0"/>
        <w:adjustRightInd w:val="0"/>
        <w:snapToGrid w:val="0"/>
        <w:spacing w:beforeLines="8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2400" behindDoc="0" locked="0" layoutInCell="1" allowOverlap="1">
            <wp:simplePos x="0" y="0"/>
            <wp:positionH relativeFrom="column">
              <wp:posOffset>635</wp:posOffset>
            </wp:positionH>
            <wp:positionV relativeFrom="paragraph">
              <wp:posOffset>3810</wp:posOffset>
            </wp:positionV>
            <wp:extent cx="312420" cy="260985"/>
            <wp:effectExtent l="19050" t="0" r="0" b="0"/>
            <wp:wrapSquare wrapText="bothSides"/>
            <wp:docPr id="459"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8" descr="警示.png"/>
                    <pic:cNvPicPr>
                      <a:picLocks noChangeAspect="1"/>
                    </pic:cNvPicPr>
                  </pic:nvPicPr>
                  <pic:blipFill>
                    <a:blip r:embed="rId28" cstate="print"/>
                    <a:stretch>
                      <a:fillRect/>
                    </a:stretch>
                  </pic:blipFill>
                  <pic:spPr>
                    <a:xfrm>
                      <a:off x="0" y="0"/>
                      <a:ext cx="312420" cy="260985"/>
                    </a:xfrm>
                    <a:prstGeom prst="rect">
                      <a:avLst/>
                    </a:prstGeom>
                  </pic:spPr>
                </pic:pic>
              </a:graphicData>
            </a:graphic>
          </wp:anchor>
        </w:drawing>
      </w:r>
      <w:r>
        <w:rPr>
          <w:rFonts w:ascii="黑体" w:hAnsi="黑体" w:eastAsia="黑体" w:cs="Arial"/>
          <w:b/>
          <w:sz w:val="15"/>
          <w:szCs w:val="15"/>
        </w:rPr>
        <w:t>注意：若系统中连接逆变器，请将逆变器直接与蓄电池连接，切勿与控制器的负载端连接。</w:t>
      </w:r>
    </w:p>
    <w:p>
      <w:pPr>
        <w:autoSpaceDE w:val="0"/>
        <w:autoSpaceDN w:val="0"/>
        <w:spacing w:line="200" w:lineRule="atLeast"/>
        <w:rPr>
          <w:rFonts w:ascii="Arial" w:hAnsi="Arial" w:cs="Arial"/>
          <w:b/>
          <w:sz w:val="15"/>
          <w:szCs w:val="15"/>
        </w:rPr>
      </w:pPr>
      <w:r>
        <w:rPr>
          <w:rFonts w:ascii="Arial" w:cs="Arial"/>
          <w:b/>
          <w:sz w:val="15"/>
          <w:szCs w:val="15"/>
        </w:rPr>
        <w:t>步骤</w:t>
      </w:r>
      <w:r>
        <w:rPr>
          <w:rFonts w:ascii="Arial" w:hAnsi="Arial" w:cs="Arial"/>
          <w:b/>
          <w:sz w:val="15"/>
          <w:szCs w:val="15"/>
        </w:rPr>
        <w:t>3</w:t>
      </w:r>
      <w:r>
        <w:rPr>
          <w:rFonts w:ascii="Arial" w:cs="Arial"/>
          <w:b/>
          <w:sz w:val="15"/>
          <w:szCs w:val="15"/>
        </w:rPr>
        <w:t>：接地处理。</w:t>
      </w:r>
    </w:p>
    <w:p>
      <w:pPr>
        <w:autoSpaceDE w:val="0"/>
        <w:autoSpaceDN w:val="0"/>
        <w:ind w:firstLine="300" w:firstLineChars="200"/>
        <w:rPr>
          <w:rFonts w:ascii="Arial" w:hAnsi="Arial" w:cs="Arial"/>
          <w:sz w:val="15"/>
          <w:szCs w:val="15"/>
        </w:rPr>
      </w:pPr>
      <w:r>
        <w:rPr>
          <w:rFonts w:hint="eastAsia" w:ascii="Arial" w:hAnsi="Arial" w:cs="Arial"/>
          <w:sz w:val="15"/>
          <w:szCs w:val="15"/>
        </w:rPr>
        <w:t>Tracer-AN是共负极控制器，光伏阵列、蓄电池和负载的负极端子可同时接地或者任一个负极端子接地。但根据实际应用情况，光伏阵列、蓄电池和负载的负极端子也可以不接地，但外壳上的接地端子必须接地，可有效的屏蔽外界的电磁干扰以及防止外壳带电对人体造成电击伤害。</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797504" behindDoc="0" locked="0" layoutInCell="1" allowOverlap="1">
            <wp:simplePos x="0" y="0"/>
            <wp:positionH relativeFrom="column">
              <wp:posOffset>0</wp:posOffset>
            </wp:positionH>
            <wp:positionV relativeFrom="paragraph">
              <wp:posOffset>85090</wp:posOffset>
            </wp:positionV>
            <wp:extent cx="320675" cy="280035"/>
            <wp:effectExtent l="19050" t="0" r="3175" b="0"/>
            <wp:wrapSquare wrapText="bothSides"/>
            <wp:docPr id="10" name="图片 1849" descr="叹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49" descr="叹号.png"/>
                    <pic:cNvPicPr>
                      <a:picLocks noChangeAspect="1"/>
                    </pic:cNvPicPr>
                  </pic:nvPicPr>
                  <pic:blipFill>
                    <a:blip r:embed="rId19" cstate="print"/>
                    <a:stretch>
                      <a:fillRect/>
                    </a:stretch>
                  </pic:blipFill>
                  <pic:spPr>
                    <a:xfrm>
                      <a:off x="0" y="0"/>
                      <a:ext cx="320675" cy="280035"/>
                    </a:xfrm>
                    <a:prstGeom prst="rect">
                      <a:avLst/>
                    </a:prstGeom>
                  </pic:spPr>
                </pic:pic>
              </a:graphicData>
            </a:graphic>
          </wp:anchor>
        </w:drawing>
      </w:r>
      <w:r>
        <w:rPr>
          <w:rFonts w:hint="eastAsia" w:ascii="黑体" w:hAnsi="黑体" w:eastAsia="黑体" w:cs="Arial"/>
          <w:b/>
          <w:sz w:val="15"/>
          <w:szCs w:val="15"/>
        </w:rPr>
        <w:t>注意：共负系统（如房车应用）建议使用共负的控制器，如果共负系统中使用共正设备且正极接地，可能损坏控制器。</w:t>
      </w:r>
    </w:p>
    <w:p>
      <w:pPr>
        <w:autoSpaceDE w:val="0"/>
        <w:autoSpaceDN w:val="0"/>
        <w:rPr>
          <w:rFonts w:ascii="Arial" w:hAnsi="Arial" w:cs="Arial"/>
          <w:b/>
          <w:sz w:val="15"/>
          <w:szCs w:val="15"/>
        </w:rPr>
      </w:pPr>
      <w:r>
        <w:rPr>
          <w:rFonts w:ascii="Arial" w:cs="Arial"/>
          <w:b/>
          <w:sz w:val="15"/>
          <w:szCs w:val="15"/>
        </w:rPr>
        <w:t>步骤</w:t>
      </w:r>
      <w:r>
        <w:rPr>
          <w:rFonts w:ascii="Arial" w:hAnsi="Arial" w:cs="Arial"/>
          <w:b/>
          <w:sz w:val="15"/>
          <w:szCs w:val="15"/>
        </w:rPr>
        <w:t>4</w:t>
      </w:r>
      <w:r>
        <w:rPr>
          <w:rFonts w:ascii="Arial" w:cs="Arial"/>
          <w:b/>
          <w:sz w:val="15"/>
          <w:szCs w:val="15"/>
        </w:rPr>
        <w:t>：连接配件</w:t>
      </w:r>
    </w:p>
    <w:p>
      <w:pPr>
        <w:pStyle w:val="21"/>
        <w:numPr>
          <w:ilvl w:val="0"/>
          <w:numId w:val="7"/>
        </w:numPr>
        <w:autoSpaceDE w:val="0"/>
        <w:autoSpaceDN w:val="0"/>
        <w:ind w:left="142" w:hanging="136" w:firstLineChars="0"/>
        <w:rPr>
          <w:rFonts w:hint="eastAsia" w:ascii="Arial" w:hAnsi="Arial" w:eastAsia="宋体" w:cs="Arial"/>
          <w:kern w:val="0"/>
          <w:sz w:val="15"/>
          <w:szCs w:val="15"/>
        </w:rPr>
      </w:pPr>
      <w:r>
        <w:rPr>
          <w:rFonts w:hint="eastAsia" w:ascii="Arial" w:hAnsi="Arial" w:eastAsia="宋体" w:cs="Arial"/>
          <w:kern w:val="0"/>
          <w:sz w:val="15"/>
          <w:szCs w:val="15"/>
        </w:rPr>
        <w:t>连接温度传感器</w:t>
      </w:r>
    </w:p>
    <w:p>
      <w:pPr>
        <w:autoSpaceDE w:val="0"/>
        <w:autoSpaceDN w:val="0"/>
        <w:adjustRightInd w:val="0"/>
        <w:snapToGrid w:val="0"/>
        <w:ind w:left="5" w:leftChars="2" w:firstLine="280" w:firstLineChars="100"/>
        <w:rPr>
          <w:rFonts w:hint="eastAsia" w:ascii="Arial" w:hAnsi="Arial" w:cs="Arial"/>
          <w:sz w:val="15"/>
          <w:szCs w:val="15"/>
        </w:rPr>
      </w:pPr>
      <w:r>
        <w:rPr>
          <w:rFonts w:ascii="微软雅黑" w:eastAsia="微软雅黑" w:cs="微软雅黑"/>
          <w:color w:val="000000"/>
          <w:sz w:val="28"/>
          <w:szCs w:val="28"/>
        </w:rPr>
        <w:pict>
          <v:shape id="_x0000_s86422" o:spid="_x0000_s86422" o:spt="202" type="#_x0000_t202" style="position:absolute;left:0pt;margin-left:50.55pt;margin-top:7.2pt;height:19.45pt;width:99.8pt;z-index:251798528;mso-width-relative:page;mso-height-relative:page;" filled="f" stroked="f" coordsize="21600,21600">
            <v:path/>
            <v:fill on="f" focussize="0,0"/>
            <v:stroke on="f" joinstyle="miter"/>
            <v:imagedata o:title=""/>
            <o:lock v:ext="edit"/>
            <v:textbox>
              <w:txbxContent>
                <w:p>
                  <w:pPr>
                    <w:rPr>
                      <w:sz w:val="15"/>
                      <w:szCs w:val="15"/>
                    </w:rPr>
                  </w:pPr>
                  <w:r>
                    <w:rPr>
                      <w:rFonts w:hint="eastAsia"/>
                      <w:b/>
                      <w:sz w:val="15"/>
                      <w:szCs w:val="15"/>
                    </w:rPr>
                    <w:t>标配件</w:t>
                  </w:r>
                  <w:r>
                    <w:rPr>
                      <w:rFonts w:hint="eastAsia"/>
                      <w:sz w:val="15"/>
                      <w:szCs w:val="15"/>
                    </w:rPr>
                    <w:t>：外接温度传感器</w:t>
                  </w:r>
                </w:p>
              </w:txbxContent>
            </v:textbox>
          </v:shape>
        </w:pict>
      </w:r>
      <w:r>
        <w:rPr>
          <w:rFonts w:ascii="微软雅黑" w:eastAsia="微软雅黑" w:cs="微软雅黑"/>
          <w:color w:val="000000"/>
          <w:sz w:val="28"/>
          <w:szCs w:val="28"/>
        </w:rPr>
        <w:pict>
          <v:shape id="_x0000_s86423" o:spid="_x0000_s86423" o:spt="202" type="#_x0000_t202" style="position:absolute;left:0pt;margin-left:178.45pt;margin-top:6.3pt;height:19.45pt;width:99.8pt;z-index:251799552;mso-width-relative:page;mso-height-relative:page;" filled="f" stroked="f" coordsize="21600,21600">
            <v:path/>
            <v:fill on="f" focussize="0,0"/>
            <v:stroke on="f" joinstyle="miter"/>
            <v:imagedata o:title=""/>
            <o:lock v:ext="edit"/>
            <v:textbox>
              <w:txbxContent>
                <w:p>
                  <w:pPr>
                    <w:rPr>
                      <w:sz w:val="15"/>
                      <w:szCs w:val="15"/>
                    </w:rPr>
                  </w:pPr>
                  <w:r>
                    <w:rPr>
                      <w:rFonts w:hint="eastAsia"/>
                      <w:b/>
                      <w:sz w:val="15"/>
                      <w:szCs w:val="15"/>
                    </w:rPr>
                    <w:t>选配件</w:t>
                  </w:r>
                  <w:r>
                    <w:rPr>
                      <w:rFonts w:hint="eastAsia"/>
                      <w:sz w:val="15"/>
                      <w:szCs w:val="15"/>
                    </w:rPr>
                    <w:t>：远程温度传感器</w:t>
                  </w:r>
                </w:p>
              </w:txbxContent>
            </v:textbox>
          </v:shape>
        </w:pict>
      </w:r>
      <w:r>
        <w:rPr>
          <w:rFonts w:hint="eastAsia" w:ascii="Arial" w:hAnsi="Arial" w:cs="Arial"/>
          <w:sz w:val="15"/>
          <w:szCs w:val="15"/>
        </w:rPr>
        <w:drawing>
          <wp:inline distT="0" distB="0" distL="0" distR="0">
            <wp:extent cx="464185" cy="330835"/>
            <wp:effectExtent l="19050" t="0" r="0" b="0"/>
            <wp:docPr id="2945" name="图片 2944" descr="{E9CD4000-BAEB-4C4E-B4C3-1717205B4B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 name="图片 2944" descr="{E9CD4000-BAEB-4C4E-B4C3-1717205B4B17}.png"/>
                    <pic:cNvPicPr>
                      <a:picLocks noChangeAspect="1"/>
                    </pic:cNvPicPr>
                  </pic:nvPicPr>
                  <pic:blipFill>
                    <a:blip r:embed="rId29" cstate="print"/>
                    <a:stretch>
                      <a:fillRect/>
                    </a:stretch>
                  </pic:blipFill>
                  <pic:spPr>
                    <a:xfrm>
                      <a:off x="0" y="0"/>
                      <a:ext cx="465945" cy="332031"/>
                    </a:xfrm>
                    <a:prstGeom prst="rect">
                      <a:avLst/>
                    </a:prstGeom>
                  </pic:spPr>
                </pic:pic>
              </a:graphicData>
            </a:graphic>
          </wp:inline>
        </w:drawing>
      </w:r>
      <w:r>
        <w:rPr>
          <w:rFonts w:hint="eastAsia" w:ascii="Arial" w:hAnsi="Arial" w:cs="Arial"/>
          <w:sz w:val="15"/>
          <w:szCs w:val="15"/>
        </w:rPr>
        <w:t xml:space="preserve"> （型号：RT-MF58R47K3.81A）</w:t>
      </w:r>
      <w:r>
        <w:rPr>
          <w:rFonts w:ascii="Arial" w:hAnsi="Arial" w:cs="Arial"/>
          <w:sz w:val="15"/>
          <w:szCs w:val="15"/>
        </w:rPr>
        <w:object>
          <v:shape id="_x0000_i1027" o:spt="75" type="#_x0000_t75" style="height:34.4pt;width:27.95pt;" o:ole="t" filled="f" o:preferrelative="t" stroked="f" coordsize="21600,21600">
            <v:path/>
            <v:fill on="f" focussize="0,0"/>
            <v:stroke on="f" joinstyle="miter"/>
            <v:imagedata r:id="rId31" o:title=""/>
            <o:lock v:ext="edit" aspectratio="t"/>
            <w10:wrap type="none"/>
            <w10:anchorlock/>
          </v:shape>
          <o:OLEObject Type="Embed" ProgID="Visio.Drawing.11" ShapeID="_x0000_i1027" DrawAspect="Content" ObjectID="_1468075727" r:id="rId30">
            <o:LockedField>false</o:LockedField>
          </o:OLEObject>
        </w:object>
      </w:r>
      <w:r>
        <w:rPr>
          <w:rFonts w:hint="eastAsia" w:ascii="Arial" w:hAnsi="Arial" w:cs="Arial"/>
          <w:sz w:val="15"/>
          <w:szCs w:val="15"/>
        </w:rPr>
        <w:t>（型号：</w:t>
      </w:r>
      <w:r>
        <w:rPr>
          <w:rFonts w:ascii="Arial" w:hAnsi="Arial" w:cs="Arial"/>
          <w:sz w:val="15"/>
          <w:szCs w:val="15"/>
        </w:rPr>
        <w:t>RTS300R47K3.81A</w:t>
      </w:r>
      <w:r>
        <w:rPr>
          <w:rFonts w:hint="eastAsia" w:ascii="Arial" w:hAnsi="Arial" w:cs="Arial"/>
          <w:sz w:val="15"/>
          <w:szCs w:val="15"/>
        </w:rPr>
        <w:t>）</w:t>
      </w:r>
    </w:p>
    <w:p>
      <w:pPr>
        <w:pStyle w:val="21"/>
        <w:autoSpaceDE w:val="0"/>
        <w:autoSpaceDN w:val="0"/>
        <w:ind w:left="142" w:firstLine="0" w:firstLineChars="0"/>
        <w:rPr>
          <w:rFonts w:ascii="Arial" w:hAnsi="Arial" w:eastAsia="宋体" w:cs="Arial"/>
          <w:kern w:val="0"/>
          <w:sz w:val="15"/>
          <w:szCs w:val="15"/>
        </w:rPr>
      </w:pPr>
      <w:r>
        <w:rPr>
          <w:rFonts w:ascii="Arial" w:hAnsi="宋体" w:eastAsia="宋体" w:cs="Arial"/>
          <w:kern w:val="0"/>
          <w:sz w:val="15"/>
          <w:szCs w:val="15"/>
        </w:rPr>
        <w:t>将远程温度传感器线连接到接口③，另一端接近蓄电池。</w:t>
      </w:r>
    </w:p>
    <w:p>
      <w:pPr>
        <w:autoSpaceDE w:val="0"/>
        <w:autoSpaceDN w:val="0"/>
        <w:adjustRightInd w:val="0"/>
        <w:snapToGrid w:val="0"/>
        <w:spacing w:beforeLines="50" w:afterLines="50"/>
        <w:ind w:left="6"/>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5472" behindDoc="0" locked="0" layoutInCell="1" allowOverlap="1">
            <wp:simplePos x="0" y="0"/>
            <wp:positionH relativeFrom="column">
              <wp:posOffset>37465</wp:posOffset>
            </wp:positionH>
            <wp:positionV relativeFrom="paragraph">
              <wp:posOffset>62865</wp:posOffset>
            </wp:positionV>
            <wp:extent cx="311150" cy="254000"/>
            <wp:effectExtent l="19050" t="0" r="0" b="0"/>
            <wp:wrapSquare wrapText="bothSides"/>
            <wp:docPr id="461"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8" descr="警示.png"/>
                    <pic:cNvPicPr>
                      <a:picLocks noChangeAspect="1"/>
                    </pic:cNvPicPr>
                  </pic:nvPicPr>
                  <pic:blipFill>
                    <a:blip r:embed="rId28" cstate="print"/>
                    <a:stretch>
                      <a:fillRect/>
                    </a:stretch>
                  </pic:blipFill>
                  <pic:spPr>
                    <a:xfrm>
                      <a:off x="0" y="0"/>
                      <a:ext cx="311150" cy="254000"/>
                    </a:xfrm>
                    <a:prstGeom prst="rect">
                      <a:avLst/>
                    </a:prstGeom>
                  </pic:spPr>
                </pic:pic>
              </a:graphicData>
            </a:graphic>
          </wp:anchor>
        </w:drawing>
      </w:r>
      <w:r>
        <w:rPr>
          <w:rFonts w:ascii="黑体" w:hAnsi="黑体" w:eastAsia="黑体" w:cs="Arial"/>
          <w:b/>
          <w:sz w:val="15"/>
          <w:szCs w:val="15"/>
        </w:rPr>
        <w:t>注意：控制器在未连接远程温度传感器的情况下，会默认25℃对蓄电池充电或放电，无温度补偿。</w:t>
      </w:r>
    </w:p>
    <w:p>
      <w:pPr>
        <w:pStyle w:val="21"/>
        <w:numPr>
          <w:ilvl w:val="0"/>
          <w:numId w:val="7"/>
        </w:numPr>
        <w:autoSpaceDE w:val="0"/>
        <w:autoSpaceDN w:val="0"/>
        <w:adjustRightInd w:val="0"/>
        <w:snapToGrid w:val="0"/>
        <w:spacing w:line="200" w:lineRule="atLeast"/>
        <w:ind w:left="142" w:hanging="136" w:firstLineChars="0"/>
        <w:rPr>
          <w:rFonts w:ascii="Arial" w:hAnsi="Arial" w:eastAsia="宋体" w:cs="Arial"/>
          <w:kern w:val="0"/>
          <w:sz w:val="15"/>
          <w:szCs w:val="15"/>
        </w:rPr>
      </w:pPr>
      <w:r>
        <w:rPr>
          <w:rFonts w:ascii="Arial" w:hAnsi="宋体" w:eastAsia="宋体" w:cs="Arial"/>
          <w:kern w:val="0"/>
          <w:sz w:val="15"/>
          <w:szCs w:val="15"/>
        </w:rPr>
        <w:t>连接与</w:t>
      </w:r>
      <w:r>
        <w:rPr>
          <w:rFonts w:ascii="Arial" w:hAnsi="Arial" w:eastAsia="宋体" w:cs="Arial"/>
          <w:kern w:val="0"/>
          <w:sz w:val="15"/>
          <w:szCs w:val="15"/>
        </w:rPr>
        <w:t>RS485</w:t>
      </w:r>
      <w:r>
        <w:rPr>
          <w:rFonts w:ascii="Arial" w:hAnsi="宋体" w:eastAsia="宋体" w:cs="Arial"/>
          <w:kern w:val="0"/>
          <w:sz w:val="15"/>
          <w:szCs w:val="15"/>
        </w:rPr>
        <w:t>通讯的选配件</w:t>
      </w:r>
    </w:p>
    <w:p>
      <w:pPr>
        <w:pStyle w:val="21"/>
        <w:autoSpaceDE w:val="0"/>
        <w:autoSpaceDN w:val="0"/>
        <w:adjustRightInd w:val="0"/>
        <w:snapToGrid w:val="0"/>
        <w:spacing w:line="200" w:lineRule="atLeast"/>
        <w:ind w:left="142" w:firstLine="0" w:firstLineChars="0"/>
        <w:rPr>
          <w:rFonts w:ascii="Arial" w:hAnsi="Arial" w:eastAsia="宋体" w:cs="Arial"/>
          <w:kern w:val="0"/>
          <w:sz w:val="15"/>
          <w:szCs w:val="15"/>
        </w:rPr>
      </w:pPr>
      <w:r>
        <w:rPr>
          <w:rFonts w:ascii="Arial" w:hAnsi="宋体" w:eastAsia="宋体" w:cs="Arial"/>
          <w:kern w:val="0"/>
          <w:sz w:val="15"/>
          <w:szCs w:val="15"/>
        </w:rPr>
        <w:t>具体详见</w:t>
      </w:r>
      <w:r>
        <w:rPr>
          <w:rFonts w:ascii="Arial" w:hAnsi="宋体" w:eastAsia="宋体" w:cs="Arial"/>
          <w:b/>
          <w:kern w:val="0"/>
          <w:sz w:val="15"/>
          <w:szCs w:val="15"/>
        </w:rPr>
        <w:t>章节</w:t>
      </w:r>
      <w:r>
        <w:rPr>
          <w:rFonts w:hint="eastAsia" w:ascii="Arial" w:hAnsi="Arial" w:eastAsia="宋体" w:cs="Arial"/>
          <w:b/>
          <w:kern w:val="0"/>
          <w:sz w:val="15"/>
          <w:szCs w:val="15"/>
        </w:rPr>
        <w:t>3.3</w:t>
      </w:r>
      <w:r>
        <w:rPr>
          <w:rFonts w:hint="eastAsia" w:ascii="Arial" w:hAnsi="宋体" w:eastAsia="宋体" w:cs="Arial"/>
          <w:b/>
          <w:kern w:val="0"/>
          <w:sz w:val="15"/>
          <w:szCs w:val="15"/>
        </w:rPr>
        <w:t>设置操作</w:t>
      </w:r>
      <w:r>
        <w:rPr>
          <w:rFonts w:ascii="Arial" w:hAnsi="宋体" w:eastAsia="宋体" w:cs="Arial"/>
          <w:b/>
          <w:kern w:val="0"/>
          <w:sz w:val="15"/>
          <w:szCs w:val="15"/>
        </w:rPr>
        <w:t>。</w:t>
      </w:r>
    </w:p>
    <w:p>
      <w:pPr>
        <w:autoSpaceDE w:val="0"/>
        <w:autoSpaceDN w:val="0"/>
        <w:adjustRightInd w:val="0"/>
        <w:snapToGrid w:val="0"/>
        <w:spacing w:beforeLines="50" w:afterLines="50"/>
        <w:rPr>
          <w:rFonts w:ascii="黑体" w:hAnsi="黑体" w:eastAsia="黑体" w:cs="Arial"/>
          <w:b/>
          <w:sz w:val="15"/>
          <w:szCs w:val="15"/>
        </w:rPr>
      </w:pPr>
      <w:r>
        <w:rPr>
          <w:rFonts w:ascii="黑体" w:hAnsi="黑体" w:eastAsia="黑体" w:cs="Arial"/>
          <w:b/>
          <w:sz w:val="15"/>
          <w:szCs w:val="15"/>
        </w:rPr>
        <w:drawing>
          <wp:anchor distT="0" distB="0" distL="114300" distR="114300" simplePos="0" relativeHeight="251626496" behindDoc="0" locked="0" layoutInCell="1" allowOverlap="1">
            <wp:simplePos x="0" y="0"/>
            <wp:positionH relativeFrom="column">
              <wp:posOffset>10795</wp:posOffset>
            </wp:positionH>
            <wp:positionV relativeFrom="paragraph">
              <wp:posOffset>105410</wp:posOffset>
            </wp:positionV>
            <wp:extent cx="320675" cy="263525"/>
            <wp:effectExtent l="19050" t="0" r="3175" b="0"/>
            <wp:wrapSquare wrapText="bothSides"/>
            <wp:docPr id="462"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8" descr="警示.png"/>
                    <pic:cNvPicPr>
                      <a:picLocks noChangeAspect="1"/>
                    </pic:cNvPicPr>
                  </pic:nvPicPr>
                  <pic:blipFill>
                    <a:blip r:embed="rId28" cstate="print"/>
                    <a:stretch>
                      <a:fillRect/>
                    </a:stretch>
                  </pic:blipFill>
                  <pic:spPr>
                    <a:xfrm>
                      <a:off x="0" y="0"/>
                      <a:ext cx="320675" cy="263525"/>
                    </a:xfrm>
                    <a:prstGeom prst="rect">
                      <a:avLst/>
                    </a:prstGeom>
                  </pic:spPr>
                </pic:pic>
              </a:graphicData>
            </a:graphic>
          </wp:anchor>
        </w:drawing>
      </w:r>
      <w:r>
        <w:rPr>
          <w:rFonts w:ascii="黑体" w:hAnsi="黑体" w:eastAsia="黑体" w:cs="Arial"/>
          <w:b/>
          <w:sz w:val="15"/>
          <w:szCs w:val="15"/>
        </w:rPr>
        <w:t>注意：RS485通讯接口内部电路无隔离设计，建议在接口处接入RS485通讯隔离器再进行通讯。</w:t>
      </w:r>
    </w:p>
    <w:p>
      <w:pPr>
        <w:autoSpaceDE w:val="0"/>
        <w:autoSpaceDN w:val="0"/>
        <w:adjustRightInd w:val="0"/>
        <w:snapToGrid w:val="0"/>
        <w:spacing w:line="240" w:lineRule="exact"/>
        <w:rPr>
          <w:rFonts w:ascii="Arial" w:hAnsi="Arial" w:cs="Arial"/>
          <w:b/>
          <w:sz w:val="15"/>
          <w:szCs w:val="15"/>
        </w:rPr>
      </w:pPr>
      <w:r>
        <w:rPr>
          <w:rFonts w:ascii="Arial" w:cs="Arial"/>
          <w:b/>
          <w:sz w:val="15"/>
          <w:szCs w:val="15"/>
        </w:rPr>
        <w:t>步骤</w:t>
      </w:r>
      <w:r>
        <w:rPr>
          <w:rFonts w:ascii="Arial" w:hAnsi="Arial" w:cs="Arial"/>
          <w:b/>
          <w:sz w:val="15"/>
          <w:szCs w:val="15"/>
        </w:rPr>
        <w:t>5</w:t>
      </w:r>
      <w:r>
        <w:rPr>
          <w:rFonts w:ascii="Arial" w:cs="Arial"/>
          <w:b/>
          <w:sz w:val="15"/>
          <w:szCs w:val="15"/>
        </w:rPr>
        <w:t>：启动控制器</w:t>
      </w:r>
    </w:p>
    <w:p>
      <w:pPr>
        <w:autoSpaceDE w:val="0"/>
        <w:autoSpaceDN w:val="0"/>
        <w:adjustRightInd w:val="0"/>
        <w:snapToGrid w:val="0"/>
        <w:spacing w:line="240" w:lineRule="exact"/>
        <w:rPr>
          <w:rFonts w:ascii="Arial" w:hAnsi="Arial" w:cs="Arial"/>
          <w:sz w:val="15"/>
          <w:szCs w:val="15"/>
        </w:rPr>
      </w:pPr>
      <w:r>
        <w:rPr>
          <w:rFonts w:ascii="Arial" w:cs="Arial"/>
          <w:sz w:val="15"/>
          <w:szCs w:val="15"/>
        </w:rPr>
        <w:t>闭合蓄电池端的保险，给控制器上电，观察蓄电池指示灯的状态（绿色常亮为控制器正常工作）。闭合负载和光伏阵列的保险和断路器，系统按照设定的模式进行工作。</w:t>
      </w:r>
    </w:p>
    <w:p>
      <w:pPr>
        <w:autoSpaceDE w:val="0"/>
        <w:autoSpaceDN w:val="0"/>
        <w:adjustRightInd w:val="0"/>
        <w:snapToGrid w:val="0"/>
        <w:spacing w:beforeLines="50" w:afterLines="50"/>
        <w:rPr>
          <w:rFonts w:ascii="Arial" w:hAnsi="Arial" w:cs="Arial"/>
          <w:sz w:val="15"/>
          <w:szCs w:val="15"/>
        </w:rPr>
        <w:sectPr>
          <w:pgSz w:w="7371" w:h="10433"/>
          <w:pgMar w:top="851" w:right="851" w:bottom="851" w:left="851" w:header="567" w:footer="567" w:gutter="0"/>
          <w:cols w:space="425" w:num="1"/>
          <w:docGrid w:type="lines" w:linePitch="326" w:charSpace="0"/>
        </w:sectPr>
      </w:pPr>
      <w:r>
        <w:rPr>
          <w:rFonts w:ascii="黑体" w:hAnsi="黑体" w:eastAsia="黑体" w:cs="Arial"/>
          <w:b/>
          <w:sz w:val="15"/>
          <w:szCs w:val="15"/>
        </w:rPr>
        <w:drawing>
          <wp:anchor distT="0" distB="0" distL="114300" distR="114300" simplePos="0" relativeHeight="251624448" behindDoc="0" locked="0" layoutInCell="1" allowOverlap="1">
            <wp:simplePos x="0" y="0"/>
            <wp:positionH relativeFrom="column">
              <wp:posOffset>15875</wp:posOffset>
            </wp:positionH>
            <wp:positionV relativeFrom="paragraph">
              <wp:posOffset>62865</wp:posOffset>
            </wp:positionV>
            <wp:extent cx="332105" cy="271145"/>
            <wp:effectExtent l="19050" t="0" r="0" b="0"/>
            <wp:wrapSquare wrapText="bothSides"/>
            <wp:docPr id="463"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8" descr="警示.png"/>
                    <pic:cNvPicPr>
                      <a:picLocks noChangeAspect="1"/>
                    </pic:cNvPicPr>
                  </pic:nvPicPr>
                  <pic:blipFill>
                    <a:blip r:embed="rId28" cstate="print"/>
                    <a:stretch>
                      <a:fillRect/>
                    </a:stretch>
                  </pic:blipFill>
                  <pic:spPr>
                    <a:xfrm>
                      <a:off x="0" y="0"/>
                      <a:ext cx="332105" cy="271145"/>
                    </a:xfrm>
                    <a:prstGeom prst="rect">
                      <a:avLst/>
                    </a:prstGeom>
                  </pic:spPr>
                </pic:pic>
              </a:graphicData>
            </a:graphic>
          </wp:anchor>
        </w:drawing>
      </w:r>
      <w:r>
        <w:rPr>
          <w:rFonts w:ascii="黑体" w:hAnsi="黑体" w:eastAsia="黑体" w:cs="Arial"/>
          <w:b/>
          <w:sz w:val="15"/>
          <w:szCs w:val="15"/>
        </w:rPr>
        <w:t>注意：如果控制器无</w:t>
      </w:r>
      <w:r>
        <w:rPr>
          <w:rFonts w:hint="eastAsia" w:ascii="黑体" w:hAnsi="黑体" w:eastAsia="黑体" w:cs="Arial"/>
          <w:b/>
          <w:sz w:val="15"/>
          <w:szCs w:val="15"/>
        </w:rPr>
        <w:t>法</w:t>
      </w:r>
      <w:r>
        <w:rPr>
          <w:rFonts w:ascii="黑体" w:hAnsi="黑体" w:eastAsia="黑体" w:cs="Arial"/>
          <w:b/>
          <w:sz w:val="15"/>
          <w:szCs w:val="15"/>
        </w:rPr>
        <w:t>正常工作或者控制器</w:t>
      </w:r>
      <w:r>
        <w:rPr>
          <w:rFonts w:hint="eastAsia" w:ascii="黑体" w:hAnsi="黑体" w:eastAsia="黑体" w:cs="Arial"/>
          <w:b/>
          <w:sz w:val="15"/>
          <w:szCs w:val="15"/>
        </w:rPr>
        <w:t>上电</w:t>
      </w:r>
      <w:r>
        <w:rPr>
          <w:rFonts w:ascii="黑体" w:hAnsi="黑体" w:eastAsia="黑体" w:cs="Arial"/>
          <w:b/>
          <w:sz w:val="15"/>
          <w:szCs w:val="15"/>
        </w:rPr>
        <w:t>蓄电池指示灯显示异常，参考章节</w:t>
      </w:r>
      <w:r>
        <w:rPr>
          <w:rFonts w:hint="eastAsia" w:ascii="黑体" w:hAnsi="黑体" w:eastAsia="黑体" w:cs="Arial"/>
          <w:b/>
          <w:sz w:val="15"/>
          <w:szCs w:val="15"/>
        </w:rPr>
        <w:t>4</w:t>
      </w:r>
      <w:r>
        <w:rPr>
          <w:rFonts w:ascii="黑体" w:hAnsi="黑体" w:eastAsia="黑体" w:cs="Arial"/>
          <w:b/>
          <w:sz w:val="15"/>
          <w:szCs w:val="15"/>
        </w:rPr>
        <w:t>.2解除故障。</w:t>
      </w:r>
    </w:p>
    <w:p>
      <w:pPr>
        <w:pStyle w:val="2"/>
        <w:spacing w:before="0" w:after="0" w:line="240" w:lineRule="auto"/>
        <w:rPr>
          <w:rFonts w:ascii="Arial" w:hAnsi="Arial" w:eastAsia="仿宋" w:cs="Arial"/>
          <w:sz w:val="28"/>
          <w:szCs w:val="28"/>
        </w:rPr>
      </w:pPr>
      <w:r>
        <w:pict>
          <v:shape id="_x0000_s2278" o:spid="_x0000_s2278" o:spt="202" type="#_x0000_t202" style="position:absolute;left:0pt;margin-left:68.7pt;margin-top:21.25pt;height:144.5pt;width:163.65pt;z-index:251665408;mso-width-relative:page;mso-height-relative:page;" filled="f" stroked="f" coordsize="21600,21600">
            <v:path/>
            <v:fill on="f" focussize="0,0"/>
            <v:stroke on="f" joinstyle="miter"/>
            <v:imagedata o:title=""/>
            <o:lock v:ext="edit"/>
            <v:textbox>
              <w:txbxContent>
                <w:p>
                  <w:pPr>
                    <w:jc w:val="center"/>
                  </w:pPr>
                  <w:r>
                    <w:drawing>
                      <wp:inline distT="0" distB="0" distL="0" distR="0">
                        <wp:extent cx="1819275" cy="1557020"/>
                        <wp:effectExtent l="19050" t="0" r="9414" b="0"/>
                        <wp:docPr id="48" name="图片 48" descr="C:\Users\hujj\AppData\Roaming\Tencent\Users\306988725\QQ\WinTemp\RichOle\7%%FR74Y775E~4I~9Q[{[)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hujj\AppData\Roaming\Tencent\Users\306988725\QQ\WinTemp\RichOle\7%%FR74Y775E~4I~9Q[{[)J.png"/>
                                <pic:cNvPicPr>
                                  <a:picLocks noChangeAspect="1" noChangeArrowheads="1"/>
                                </pic:cNvPicPr>
                              </pic:nvPicPr>
                              <pic:blipFill>
                                <a:blip r:embed="rId32"/>
                                <a:srcRect/>
                                <a:stretch>
                                  <a:fillRect/>
                                </a:stretch>
                              </pic:blipFill>
                              <pic:spPr>
                                <a:xfrm>
                                  <a:off x="0" y="0"/>
                                  <a:ext cx="1823787" cy="1560986"/>
                                </a:xfrm>
                                <a:prstGeom prst="rect">
                                  <a:avLst/>
                                </a:prstGeom>
                                <a:noFill/>
                                <a:ln w="9525">
                                  <a:noFill/>
                                  <a:miter lim="800000"/>
                                  <a:headEnd/>
                                  <a:tailEnd/>
                                </a:ln>
                              </pic:spPr>
                            </pic:pic>
                          </a:graphicData>
                        </a:graphic>
                      </wp:inline>
                    </w:drawing>
                  </w:r>
                </w:p>
                <w:p/>
                <w:p>
                  <w:pPr>
                    <w:adjustRightInd w:val="0"/>
                    <w:snapToGrid w:val="0"/>
                    <w:jc w:val="center"/>
                  </w:pPr>
                </w:p>
                <w:p/>
              </w:txbxContent>
            </v:textbox>
          </v:shape>
        </w:pict>
      </w:r>
      <w:bookmarkStart w:id="41" w:name="_Toc498698463"/>
      <w:r>
        <w:rPr>
          <w:rFonts w:hint="eastAsia" w:ascii="Arial" w:hAnsi="Arial" w:eastAsia="仿宋" w:cs="Arial"/>
          <w:sz w:val="28"/>
          <w:szCs w:val="28"/>
        </w:rPr>
        <w:t>3</w:t>
      </w:r>
      <w:r>
        <w:rPr>
          <w:rFonts w:ascii="Arial" w:hAnsi="Arial" w:eastAsia="仿宋" w:cs="Arial"/>
          <w:sz w:val="28"/>
          <w:szCs w:val="28"/>
        </w:rPr>
        <w:t>.</w:t>
      </w:r>
      <w:r>
        <w:rPr>
          <w:rFonts w:hint="eastAsia" w:ascii="Arial" w:hAnsi="仿宋" w:eastAsia="仿宋" w:cs="Arial"/>
          <w:sz w:val="28"/>
          <w:szCs w:val="28"/>
        </w:rPr>
        <w:t>操作</w:t>
      </w:r>
      <w:bookmarkEnd w:id="41"/>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spacing w:line="180" w:lineRule="exact"/>
      </w:pPr>
    </w:p>
    <w:p>
      <w:pPr>
        <w:adjustRightInd w:val="0"/>
        <w:snapToGrid w:val="0"/>
        <w:jc w:val="center"/>
        <w:rPr>
          <w:rFonts w:ascii="Arial" w:hAnsi="Arial" w:cs="Arial"/>
          <w:sz w:val="18"/>
          <w:szCs w:val="18"/>
        </w:rPr>
      </w:pPr>
    </w:p>
    <w:p>
      <w:pPr>
        <w:adjustRightInd w:val="0"/>
        <w:snapToGrid w:val="0"/>
        <w:jc w:val="center"/>
        <w:rPr>
          <w:rFonts w:ascii="Arial" w:hAnsi="Arial" w:cs="Arial"/>
          <w:sz w:val="18"/>
          <w:szCs w:val="18"/>
        </w:rPr>
      </w:pPr>
    </w:p>
    <w:p>
      <w:pPr>
        <w:adjustRightInd w:val="0"/>
        <w:snapToGrid w:val="0"/>
        <w:jc w:val="center"/>
        <w:rPr>
          <w:rFonts w:ascii="Arial" w:hAnsi="Arial" w:cs="Arial"/>
          <w:sz w:val="18"/>
          <w:szCs w:val="18"/>
        </w:rPr>
      </w:pPr>
    </w:p>
    <w:p>
      <w:pPr>
        <w:adjustRightInd w:val="0"/>
        <w:snapToGrid w:val="0"/>
        <w:jc w:val="center"/>
        <w:rPr>
          <w:rFonts w:ascii="Arial" w:hAnsi="Arial" w:cs="Arial"/>
          <w:sz w:val="18"/>
          <w:szCs w:val="18"/>
        </w:rPr>
      </w:pPr>
    </w:p>
    <w:p>
      <w:pPr>
        <w:pStyle w:val="3"/>
        <w:spacing w:beforeLines="50" w:afterLines="50" w:line="240" w:lineRule="auto"/>
        <w:rPr>
          <w:rFonts w:ascii="Arial" w:hAnsi="Arial" w:eastAsia="宋体" w:cs="Arial"/>
          <w:sz w:val="21"/>
          <w:szCs w:val="21"/>
        </w:rPr>
      </w:pPr>
      <w:bookmarkStart w:id="42" w:name="_Toc498698464"/>
      <w:r>
        <w:rPr>
          <w:rFonts w:hint="eastAsia" w:ascii="Arial" w:hAnsi="Arial" w:eastAsia="宋体" w:cs="Arial"/>
          <w:sz w:val="21"/>
          <w:szCs w:val="21"/>
        </w:rPr>
        <w:t>3.1</w:t>
      </w:r>
      <w:r>
        <w:rPr>
          <w:rFonts w:ascii="Arial" w:hAnsi="Arial" w:eastAsia="宋体" w:cs="Arial"/>
          <w:sz w:val="21"/>
          <w:szCs w:val="21"/>
        </w:rPr>
        <w:t>按键</w:t>
      </w:r>
      <w:bookmarkEnd w:id="42"/>
    </w:p>
    <w:tbl>
      <w:tblPr>
        <w:tblStyle w:val="16"/>
        <w:tblW w:w="5850" w:type="dxa"/>
        <w:jc w:val="center"/>
        <w:tblInd w:w="-1241"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276"/>
        <w:gridCol w:w="457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1" w:hRule="atLeast"/>
          <w:jc w:val="center"/>
        </w:trPr>
        <w:tc>
          <w:tcPr>
            <w:tcW w:w="1276" w:type="dxa"/>
            <w:vAlign w:val="center"/>
          </w:tcPr>
          <w:p>
            <w:pPr>
              <w:adjustRightInd w:val="0"/>
              <w:snapToGrid w:val="0"/>
              <w:spacing w:line="240" w:lineRule="exact"/>
              <w:jc w:val="center"/>
              <w:rPr>
                <w:rFonts w:ascii="Arial" w:hAnsi="Arial" w:cs="Arial"/>
                <w:b/>
                <w:sz w:val="15"/>
                <w:szCs w:val="15"/>
              </w:rPr>
            </w:pPr>
            <w:r>
              <w:rPr>
                <w:rFonts w:ascii="Arial" w:cs="Arial"/>
                <w:b/>
                <w:sz w:val="15"/>
                <w:szCs w:val="15"/>
              </w:rPr>
              <w:t>模式</w:t>
            </w:r>
          </w:p>
        </w:tc>
        <w:tc>
          <w:tcPr>
            <w:tcW w:w="4574" w:type="dxa"/>
            <w:vAlign w:val="center"/>
          </w:tcPr>
          <w:p>
            <w:pPr>
              <w:adjustRightInd w:val="0"/>
              <w:snapToGrid w:val="0"/>
              <w:spacing w:line="240" w:lineRule="exact"/>
              <w:jc w:val="center"/>
              <w:rPr>
                <w:rFonts w:ascii="Arial" w:hAnsi="Arial" w:cs="Arial"/>
                <w:b/>
                <w:sz w:val="15"/>
                <w:szCs w:val="15"/>
              </w:rPr>
            </w:pPr>
            <w:r>
              <w:rPr>
                <w:rFonts w:ascii="Arial" w:cs="Arial"/>
                <w:b/>
                <w:sz w:val="15"/>
                <w:szCs w:val="15"/>
              </w:rPr>
              <w:t>备注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1276" w:type="dxa"/>
            <w:vAlign w:val="center"/>
          </w:tcPr>
          <w:p>
            <w:pPr>
              <w:adjustRightInd w:val="0"/>
              <w:snapToGrid w:val="0"/>
              <w:spacing w:line="240" w:lineRule="exact"/>
              <w:jc w:val="center"/>
              <w:rPr>
                <w:rFonts w:ascii="Arial" w:hAnsi="Arial" w:cs="Arial"/>
                <w:sz w:val="15"/>
                <w:szCs w:val="15"/>
              </w:rPr>
            </w:pPr>
            <w:r>
              <w:rPr>
                <w:rFonts w:ascii="Arial" w:cs="Arial"/>
                <w:sz w:val="15"/>
                <w:szCs w:val="15"/>
              </w:rPr>
              <w:t>负载开关</w:t>
            </w:r>
          </w:p>
        </w:tc>
        <w:tc>
          <w:tcPr>
            <w:tcW w:w="4574" w:type="dxa"/>
            <w:vAlign w:val="center"/>
          </w:tcPr>
          <w:p>
            <w:pPr>
              <w:adjustRightInd w:val="0"/>
              <w:snapToGrid w:val="0"/>
              <w:spacing w:beforeLines="10" w:afterLines="10"/>
              <w:jc w:val="both"/>
              <w:rPr>
                <w:rFonts w:ascii="Arial" w:hAnsi="Arial" w:cs="Arial"/>
                <w:sz w:val="15"/>
                <w:szCs w:val="15"/>
              </w:rPr>
            </w:pPr>
            <w:r>
              <w:rPr>
                <w:rFonts w:ascii="Arial" w:cs="Arial"/>
                <w:sz w:val="15"/>
                <w:szCs w:val="15"/>
              </w:rPr>
              <w:t>当负载设置为手动模式，短按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键可以开关负载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5" w:hRule="atLeast"/>
          <w:jc w:val="center"/>
        </w:trPr>
        <w:tc>
          <w:tcPr>
            <w:tcW w:w="1276" w:type="dxa"/>
            <w:vAlign w:val="center"/>
          </w:tcPr>
          <w:p>
            <w:pPr>
              <w:adjustRightInd w:val="0"/>
              <w:snapToGrid w:val="0"/>
              <w:spacing w:line="240" w:lineRule="exact"/>
              <w:jc w:val="center"/>
              <w:rPr>
                <w:rFonts w:ascii="Arial" w:hAnsi="Arial" w:cs="Arial"/>
                <w:sz w:val="15"/>
                <w:szCs w:val="15"/>
              </w:rPr>
            </w:pPr>
            <w:r>
              <w:rPr>
                <w:rFonts w:ascii="Arial" w:cs="Arial"/>
                <w:sz w:val="15"/>
                <w:szCs w:val="15"/>
              </w:rPr>
              <w:t>故障清除</w:t>
            </w:r>
          </w:p>
        </w:tc>
        <w:tc>
          <w:tcPr>
            <w:tcW w:w="4574" w:type="dxa"/>
          </w:tcPr>
          <w:p>
            <w:pPr>
              <w:adjustRightInd w:val="0"/>
              <w:snapToGrid w:val="0"/>
              <w:spacing w:beforeLines="10" w:afterLines="10"/>
              <w:rPr>
                <w:rFonts w:ascii="Arial" w:hAnsi="Arial" w:cs="Arial"/>
                <w:sz w:val="15"/>
                <w:szCs w:val="15"/>
              </w:rPr>
            </w:pPr>
            <w:r>
              <w:rPr>
                <w:rFonts w:ascii="Arial" w:cs="Arial"/>
                <w:sz w:val="15"/>
                <w:szCs w:val="15"/>
              </w:rPr>
              <w:t>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1276" w:type="dxa"/>
            <w:vAlign w:val="center"/>
          </w:tcPr>
          <w:p>
            <w:pPr>
              <w:adjustRightInd w:val="0"/>
              <w:snapToGrid w:val="0"/>
              <w:spacing w:line="240" w:lineRule="exact"/>
              <w:jc w:val="center"/>
              <w:rPr>
                <w:rFonts w:ascii="Arial" w:hAnsi="Arial" w:cs="Arial"/>
                <w:sz w:val="15"/>
                <w:szCs w:val="15"/>
              </w:rPr>
            </w:pPr>
            <w:r>
              <w:rPr>
                <w:rFonts w:ascii="Arial" w:cs="Arial"/>
                <w:sz w:val="15"/>
                <w:szCs w:val="15"/>
              </w:rPr>
              <w:t>浏览模式</w:t>
            </w:r>
          </w:p>
        </w:tc>
        <w:tc>
          <w:tcPr>
            <w:tcW w:w="4574" w:type="dxa"/>
          </w:tcPr>
          <w:p>
            <w:pPr>
              <w:adjustRightInd w:val="0"/>
              <w:snapToGrid w:val="0"/>
              <w:spacing w:beforeLines="10" w:afterLines="10"/>
              <w:rPr>
                <w:rFonts w:ascii="Arial" w:hAnsi="Arial" w:cs="Arial"/>
                <w:sz w:val="15"/>
                <w:szCs w:val="15"/>
              </w:rPr>
            </w:pPr>
            <w:r>
              <w:rPr>
                <w:rFonts w:ascii="Arial" w:cs="Arial"/>
                <w:sz w:val="15"/>
                <w:szCs w:val="15"/>
              </w:rPr>
              <w:t>短按</w:t>
            </w:r>
            <w:r>
              <w:rPr>
                <w:rFonts w:hint="eastAsia" w:ascii="Arial" w:cs="Arial"/>
                <w:sz w:val="15"/>
                <w:szCs w:val="15"/>
              </w:rPr>
              <w:t>“</w:t>
            </w:r>
            <w:r>
              <w:rPr>
                <w:rFonts w:hint="eastAsia" w:ascii="Arial" w:hAnsi="Arial" w:eastAsia="微软雅黑" w:cs="Arial"/>
                <w:color w:val="000000"/>
                <w:sz w:val="15"/>
                <w:szCs w:val="15"/>
                <w:lang w:val="zh-CN"/>
              </w:rPr>
              <w:t>SELECT</w:t>
            </w:r>
            <w:r>
              <w:rPr>
                <w:rFonts w:hint="eastAsia" w:ascii="Arial" w:cs="Arial"/>
                <w:sz w:val="15"/>
                <w:szCs w:val="15"/>
              </w:rPr>
              <w:t>”</w:t>
            </w:r>
            <w:r>
              <w:rPr>
                <w:rFonts w:ascii="Arial" w:cs="Arial"/>
                <w:sz w:val="15"/>
                <w:szCs w:val="15"/>
              </w:rPr>
              <w:t>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1276" w:type="dxa"/>
            <w:vAlign w:val="center"/>
          </w:tcPr>
          <w:p>
            <w:pPr>
              <w:adjustRightInd w:val="0"/>
              <w:snapToGrid w:val="0"/>
              <w:spacing w:line="240" w:lineRule="exact"/>
              <w:jc w:val="center"/>
              <w:rPr>
                <w:rFonts w:ascii="Arial" w:hAnsi="Arial" w:cs="Arial"/>
                <w:sz w:val="15"/>
                <w:szCs w:val="15"/>
              </w:rPr>
            </w:pPr>
            <w:r>
              <w:rPr>
                <w:rFonts w:ascii="Arial" w:cs="Arial"/>
                <w:sz w:val="15"/>
                <w:szCs w:val="15"/>
              </w:rPr>
              <w:t>设置模式</w:t>
            </w:r>
          </w:p>
        </w:tc>
        <w:tc>
          <w:tcPr>
            <w:tcW w:w="4574" w:type="dxa"/>
          </w:tcPr>
          <w:p>
            <w:pPr>
              <w:adjustRightInd w:val="0"/>
              <w:snapToGrid w:val="0"/>
              <w:spacing w:beforeLines="10" w:afterLines="10"/>
              <w:rPr>
                <w:rFonts w:ascii="Arial" w:hAnsi="Arial" w:cs="Arial"/>
                <w:sz w:val="15"/>
                <w:szCs w:val="15"/>
              </w:rPr>
            </w:pPr>
            <w:r>
              <w:rPr>
                <w:rFonts w:ascii="Arial" w:cs="Arial"/>
                <w:sz w:val="15"/>
                <w:szCs w:val="15"/>
              </w:rPr>
              <w:t>长按</w:t>
            </w:r>
            <w:r>
              <w:rPr>
                <w:rFonts w:hint="eastAsia" w:ascii="Arial" w:cs="Arial"/>
                <w:sz w:val="15"/>
                <w:szCs w:val="15"/>
              </w:rPr>
              <w:t>“</w:t>
            </w:r>
            <w:r>
              <w:rPr>
                <w:rFonts w:ascii="Arial" w:hAnsi="Arial" w:eastAsia="微软雅黑" w:cs="Arial"/>
                <w:color w:val="000000"/>
                <w:sz w:val="15"/>
                <w:szCs w:val="15"/>
              </w:rPr>
              <w:t>ENTER</w:t>
            </w:r>
            <w:r>
              <w:rPr>
                <w:rFonts w:hint="eastAsia" w:ascii="Arial" w:cs="Arial"/>
                <w:sz w:val="15"/>
                <w:szCs w:val="15"/>
              </w:rPr>
              <w:t>”</w:t>
            </w:r>
            <w:r>
              <w:rPr>
                <w:rFonts w:ascii="Arial" w:cs="Arial"/>
                <w:sz w:val="15"/>
                <w:szCs w:val="15"/>
              </w:rPr>
              <w:t>键进入设置模式，短按</w:t>
            </w:r>
            <w:r>
              <w:rPr>
                <w:rFonts w:hint="eastAsia" w:ascii="Arial" w:cs="Arial"/>
                <w:sz w:val="15"/>
                <w:szCs w:val="15"/>
              </w:rPr>
              <w:t>“</w:t>
            </w:r>
            <w:r>
              <w:rPr>
                <w:rFonts w:hint="eastAsia" w:ascii="Arial" w:hAnsi="Arial" w:eastAsia="微软雅黑" w:cs="Arial"/>
                <w:color w:val="000000"/>
                <w:sz w:val="15"/>
                <w:szCs w:val="15"/>
              </w:rPr>
              <w:t>SELECT</w:t>
            </w:r>
            <w:r>
              <w:rPr>
                <w:rFonts w:hint="eastAsia" w:ascii="Arial" w:cs="Arial"/>
                <w:sz w:val="15"/>
                <w:szCs w:val="15"/>
              </w:rPr>
              <w:t>”</w:t>
            </w:r>
            <w:r>
              <w:rPr>
                <w:rFonts w:ascii="Arial" w:cs="Arial"/>
                <w:sz w:val="15"/>
                <w:szCs w:val="15"/>
              </w:rPr>
              <w:t>键设置参数；</w:t>
            </w:r>
            <w:r>
              <w:rPr>
                <w:rFonts w:hint="eastAsia" w:ascii="Arial" w:cs="Arial"/>
                <w:sz w:val="15"/>
                <w:szCs w:val="15"/>
              </w:rPr>
              <w:t xml:space="preserve">               </w:t>
            </w:r>
            <w:r>
              <w:rPr>
                <w:rFonts w:ascii="Arial" w:cs="Arial"/>
                <w:sz w:val="15"/>
                <w:szCs w:val="15"/>
              </w:rPr>
              <w:t>短按</w:t>
            </w:r>
            <w:r>
              <w:rPr>
                <w:rFonts w:hint="eastAsia" w:ascii="Arial" w:cs="Arial"/>
                <w:sz w:val="15"/>
                <w:szCs w:val="15"/>
              </w:rPr>
              <w:t>“</w:t>
            </w:r>
            <w:r>
              <w:rPr>
                <w:rFonts w:ascii="Arial" w:hAnsi="Arial" w:eastAsia="微软雅黑" w:cs="Arial"/>
                <w:color w:val="000000"/>
                <w:sz w:val="15"/>
                <w:szCs w:val="15"/>
              </w:rPr>
              <w:t>ENTER</w:t>
            </w:r>
            <w:r>
              <w:rPr>
                <w:rFonts w:hint="eastAsia" w:ascii="Arial" w:cs="Arial"/>
                <w:sz w:val="15"/>
                <w:szCs w:val="15"/>
              </w:rPr>
              <w:t>”</w:t>
            </w:r>
            <w:r>
              <w:rPr>
                <w:rFonts w:ascii="Arial" w:cs="Arial"/>
                <w:sz w:val="15"/>
                <w:szCs w:val="15"/>
              </w:rPr>
              <w:t>键确认或超过</w:t>
            </w:r>
            <w:r>
              <w:rPr>
                <w:rFonts w:ascii="Arial" w:hAnsi="Arial" w:cs="Arial"/>
                <w:sz w:val="15"/>
                <w:szCs w:val="15"/>
              </w:rPr>
              <w:t>10S</w:t>
            </w:r>
            <w:r>
              <w:rPr>
                <w:rFonts w:ascii="Arial" w:cs="Arial"/>
                <w:sz w:val="15"/>
                <w:szCs w:val="15"/>
              </w:rPr>
              <w:t>自动退出设置界面</w:t>
            </w:r>
          </w:p>
        </w:tc>
      </w:tr>
    </w:tbl>
    <w:p>
      <w:pPr>
        <w:pStyle w:val="3"/>
        <w:spacing w:beforeLines="50" w:afterLines="50" w:line="240" w:lineRule="auto"/>
        <w:rPr>
          <w:rFonts w:ascii="Arial" w:hAnsi="Arial" w:eastAsia="宋体" w:cs="Arial"/>
          <w:sz w:val="21"/>
          <w:szCs w:val="21"/>
        </w:rPr>
      </w:pPr>
      <w:bookmarkStart w:id="43" w:name="_Toc498698465"/>
      <w:bookmarkStart w:id="44" w:name="_Toc433359008"/>
      <w:r>
        <w:rPr>
          <w:rFonts w:hint="eastAsia" w:ascii="Arial" w:hAnsi="Arial" w:eastAsia="宋体" w:cs="Arial"/>
          <w:sz w:val="21"/>
          <w:szCs w:val="21"/>
        </w:rPr>
        <w:t>3.2</w:t>
      </w:r>
      <w:r>
        <w:rPr>
          <w:rFonts w:ascii="Arial" w:hAnsi="Arial" w:eastAsia="宋体" w:cs="Arial"/>
          <w:sz w:val="21"/>
          <w:szCs w:val="21"/>
        </w:rPr>
        <w:t>界面</w:t>
      </w:r>
      <w:bookmarkEnd w:id="43"/>
      <w:bookmarkEnd w:id="44"/>
    </w:p>
    <w:p>
      <w:pPr>
        <w:pStyle w:val="21"/>
        <w:numPr>
          <w:ilvl w:val="0"/>
          <w:numId w:val="8"/>
        </w:numPr>
        <w:ind w:firstLineChars="0"/>
        <w:rPr>
          <w:rFonts w:ascii="Arial" w:hAnsi="Arial" w:cs="Arial"/>
          <w:b/>
          <w:sz w:val="18"/>
          <w:szCs w:val="18"/>
        </w:rPr>
      </w:pPr>
      <w:r>
        <w:rPr>
          <w:rFonts w:ascii="Arial" w:cs="Arial"/>
          <w:b/>
          <w:sz w:val="18"/>
          <w:szCs w:val="18"/>
        </w:rPr>
        <w:t>状态介绍</w:t>
      </w:r>
    </w:p>
    <w:tbl>
      <w:tblPr>
        <w:tblStyle w:val="16"/>
        <w:tblW w:w="5787" w:type="dxa"/>
        <w:jc w:val="center"/>
        <w:tblInd w:w="-852"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559"/>
        <w:gridCol w:w="1267"/>
        <w:gridCol w:w="296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1559" w:type="dxa"/>
          </w:tcPr>
          <w:p>
            <w:pPr>
              <w:jc w:val="center"/>
              <w:rPr>
                <w:rFonts w:ascii="Arial" w:hAnsi="Arial" w:cs="Arial"/>
                <w:b/>
                <w:sz w:val="15"/>
                <w:szCs w:val="15"/>
              </w:rPr>
            </w:pPr>
            <w:r>
              <w:rPr>
                <w:rFonts w:ascii="Arial" w:cs="Arial"/>
                <w:b/>
                <w:sz w:val="15"/>
                <w:szCs w:val="15"/>
              </w:rPr>
              <w:t>名称</w:t>
            </w:r>
          </w:p>
        </w:tc>
        <w:tc>
          <w:tcPr>
            <w:tcW w:w="1267" w:type="dxa"/>
          </w:tcPr>
          <w:p>
            <w:pPr>
              <w:jc w:val="center"/>
              <w:rPr>
                <w:rFonts w:ascii="Arial" w:hAnsi="Arial" w:cs="Arial"/>
                <w:b/>
                <w:sz w:val="15"/>
                <w:szCs w:val="15"/>
              </w:rPr>
            </w:pPr>
            <w:r>
              <w:rPr>
                <w:rFonts w:ascii="Arial" w:cs="Arial"/>
                <w:b/>
                <w:sz w:val="15"/>
                <w:szCs w:val="15"/>
              </w:rPr>
              <w:t>图标</w:t>
            </w:r>
          </w:p>
        </w:tc>
        <w:tc>
          <w:tcPr>
            <w:tcW w:w="2961" w:type="dxa"/>
          </w:tcPr>
          <w:p>
            <w:pPr>
              <w:jc w:val="center"/>
              <w:rPr>
                <w:rFonts w:ascii="Arial" w:hAnsi="Arial" w:cs="Arial"/>
                <w:b/>
                <w:sz w:val="15"/>
                <w:szCs w:val="15"/>
              </w:rPr>
            </w:pPr>
            <w:r>
              <w:rPr>
                <w:rFonts w:ascii="Arial" w:cs="Arial"/>
                <w:b/>
                <w:sz w:val="15"/>
                <w:szCs w:val="15"/>
              </w:rPr>
              <w:t>状态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3" w:hRule="atLeast"/>
          <w:jc w:val="center"/>
        </w:trPr>
        <w:tc>
          <w:tcPr>
            <w:tcW w:w="1559" w:type="dxa"/>
            <w:vMerge w:val="restart"/>
            <w:vAlign w:val="center"/>
          </w:tcPr>
          <w:p>
            <w:pPr>
              <w:rPr>
                <w:rFonts w:ascii="Arial" w:hAnsi="Arial" w:cs="Arial"/>
                <w:sz w:val="15"/>
                <w:szCs w:val="15"/>
              </w:rPr>
            </w:pPr>
            <w:r>
              <w:rPr>
                <w:rFonts w:ascii="Arial" w:cs="Arial"/>
                <w:sz w:val="15"/>
                <w:szCs w:val="15"/>
              </w:rPr>
              <w:t>光伏阵列（</w:t>
            </w:r>
            <w:r>
              <w:rPr>
                <w:rFonts w:ascii="Arial" w:hAnsi="Arial" w:cs="Arial"/>
                <w:sz w:val="15"/>
                <w:szCs w:val="15"/>
              </w:rPr>
              <w:t>PV</w:t>
            </w:r>
            <w:r>
              <w:rPr>
                <w:rFonts w:ascii="Arial" w:cs="Arial"/>
                <w:sz w:val="15"/>
                <w:szCs w:val="15"/>
              </w:rPr>
              <w:t>）</w:t>
            </w: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321310" cy="184785"/>
                  <wp:effectExtent l="19050" t="0" r="2332" b="0"/>
                  <wp:docPr id="3813" name="图片 3812" descr="控制逆变一体机液晶-V2.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 name="图片 3812" descr="控制逆变一体机液晶-V2.10-19.jpg"/>
                          <pic:cNvPicPr>
                            <a:picLocks noChangeAspect="1"/>
                          </pic:cNvPicPr>
                        </pic:nvPicPr>
                        <pic:blipFill>
                          <a:blip r:embed="rId33" cstate="print"/>
                          <a:stretch>
                            <a:fillRect/>
                          </a:stretch>
                        </pic:blipFill>
                        <pic:spPr>
                          <a:xfrm>
                            <a:off x="0" y="0"/>
                            <a:ext cx="321725" cy="185364"/>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白天</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9"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152400" cy="152400"/>
                  <wp:effectExtent l="19050" t="0" r="0" b="0"/>
                  <wp:docPr id="3861" name="图片 3860" descr="控制逆变一体机液晶-V2.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 name="图片 3860" descr="控制逆变一体机液晶-V2.10-20.jpg"/>
                          <pic:cNvPicPr>
                            <a:picLocks noChangeAspect="1"/>
                          </pic:cNvPicPr>
                        </pic:nvPicPr>
                        <pic:blipFill>
                          <a:blip r:embed="rId34"/>
                          <a:stretch>
                            <a:fillRect/>
                          </a:stretch>
                        </pic:blipFill>
                        <pic:spPr>
                          <a:xfrm>
                            <a:off x="0" y="0"/>
                            <a:ext cx="157098" cy="157098"/>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夜晚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15"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619760" cy="172085"/>
                  <wp:effectExtent l="19050" t="0" r="8551" b="0"/>
                  <wp:docPr id="3827" name="图片 3826" descr="修改：Tracer-A系列液晶图(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图片 3826" descr="修改：Tracer-A系列液晶图(3)-05.jpg"/>
                          <pic:cNvPicPr>
                            <a:picLocks noChangeAspect="1"/>
                          </pic:cNvPicPr>
                        </pic:nvPicPr>
                        <pic:blipFill>
                          <a:blip r:embed="rId35" cstate="print"/>
                          <a:stretch>
                            <a:fillRect/>
                          </a:stretch>
                        </pic:blipFill>
                        <pic:spPr>
                          <a:xfrm>
                            <a:off x="0" y="0"/>
                            <a:ext cx="619427" cy="172430"/>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未充电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63" w:hRule="atLeast"/>
          <w:jc w:val="center"/>
        </w:trPr>
        <w:tc>
          <w:tcPr>
            <w:tcW w:w="1559" w:type="dxa"/>
            <w:vMerge w:val="continue"/>
            <w:vAlign w:val="center"/>
          </w:tcPr>
          <w:p>
            <w:pPr>
              <w:rPr>
                <w:rFonts w:ascii="Arial" w:hAnsi="Arial" w:cs="Arial"/>
                <w:sz w:val="15"/>
                <w:szCs w:val="15"/>
              </w:rPr>
            </w:pPr>
          </w:p>
        </w:tc>
        <w:tc>
          <w:tcPr>
            <w:tcW w:w="1267" w:type="dxa"/>
          </w:tcPr>
          <w:p>
            <w:pPr>
              <w:jc w:val="center"/>
              <w:rPr>
                <w:rFonts w:ascii="Arial" w:hAnsi="Arial" w:cs="Arial"/>
                <w:b/>
                <w:sz w:val="15"/>
                <w:szCs w:val="15"/>
              </w:rPr>
            </w:pPr>
            <w:r>
              <w:rPr>
                <w:rFonts w:ascii="Arial" w:hAnsi="Arial" w:cs="Arial"/>
                <w:b/>
                <w:sz w:val="15"/>
                <w:szCs w:val="15"/>
              </w:rPr>
              <w:drawing>
                <wp:inline distT="0" distB="0" distL="0" distR="0">
                  <wp:extent cx="625475" cy="167640"/>
                  <wp:effectExtent l="19050" t="0" r="2650" b="0"/>
                  <wp:docPr id="3844" name="图片 3843" descr="修改：Tracer-A系列液晶图(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 name="图片 3843" descr="修改：Tracer-A系列液晶图(3)-06.jpg"/>
                          <pic:cNvPicPr>
                            <a:picLocks noChangeAspect="1"/>
                          </pic:cNvPicPr>
                        </pic:nvPicPr>
                        <pic:blipFill>
                          <a:blip r:embed="rId36" cstate="print"/>
                          <a:stretch>
                            <a:fillRect/>
                          </a:stretch>
                        </pic:blipFill>
                        <pic:spPr>
                          <a:xfrm>
                            <a:off x="0" y="0"/>
                            <a:ext cx="625324" cy="167770"/>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充电中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95"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198755" cy="111125"/>
                  <wp:effectExtent l="19050" t="0" r="0" b="0"/>
                  <wp:docPr id="241" name="图片 240" descr="修改：Tracer-A系列液晶图(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descr="修改：Tracer-A系列液晶图(3)-01.jpg"/>
                          <pic:cNvPicPr>
                            <a:picLocks noChangeAspect="1"/>
                          </pic:cNvPicPr>
                        </pic:nvPicPr>
                        <pic:blipFill>
                          <a:blip r:embed="rId37" cstate="print"/>
                          <a:stretch>
                            <a:fillRect/>
                          </a:stretch>
                        </pic:blipFill>
                        <pic:spPr>
                          <a:xfrm>
                            <a:off x="0" y="0"/>
                            <a:ext cx="196404" cy="109985"/>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光伏阵列的电压、电流和电量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71" w:hRule="atLeast"/>
          <w:jc w:val="center"/>
        </w:trPr>
        <w:tc>
          <w:tcPr>
            <w:tcW w:w="1559" w:type="dxa"/>
            <w:vMerge w:val="restart"/>
            <w:vAlign w:val="center"/>
          </w:tcPr>
          <w:p>
            <w:pPr>
              <w:rPr>
                <w:rFonts w:ascii="Arial" w:hAnsi="Arial" w:cs="Arial"/>
                <w:sz w:val="15"/>
                <w:szCs w:val="15"/>
              </w:rPr>
            </w:pPr>
            <w:r>
              <w:rPr>
                <w:rFonts w:ascii="Arial" w:cs="Arial"/>
                <w:sz w:val="15"/>
                <w:szCs w:val="15"/>
              </w:rPr>
              <w:t>蓄电池（</w:t>
            </w:r>
            <w:r>
              <w:rPr>
                <w:rFonts w:ascii="Arial" w:hAnsi="Arial" w:cs="Arial"/>
                <w:sz w:val="15"/>
                <w:szCs w:val="15"/>
              </w:rPr>
              <w:t>BATT.</w:t>
            </w:r>
            <w:r>
              <w:rPr>
                <w:rFonts w:ascii="Arial" w:cs="Arial"/>
                <w:sz w:val="15"/>
                <w:szCs w:val="15"/>
              </w:rPr>
              <w:t>）</w:t>
            </w:r>
          </w:p>
        </w:tc>
        <w:tc>
          <w:tcPr>
            <w:tcW w:w="1267" w:type="dxa"/>
          </w:tcPr>
          <w:p>
            <w:pPr>
              <w:jc w:val="center"/>
              <w:rPr>
                <w:rFonts w:ascii="Arial" w:hAnsi="Arial" w:cs="Arial"/>
                <w:b/>
                <w:sz w:val="15"/>
                <w:szCs w:val="15"/>
              </w:rPr>
            </w:pPr>
            <w:r>
              <w:rPr>
                <w:rFonts w:ascii="Arial" w:hAnsi="Arial" w:cs="Arial"/>
                <w:b/>
                <w:sz w:val="15"/>
                <w:szCs w:val="15"/>
              </w:rPr>
              <w:drawing>
                <wp:inline distT="0" distB="0" distL="0" distR="0">
                  <wp:extent cx="241935" cy="202565"/>
                  <wp:effectExtent l="19050" t="0" r="5599" b="0"/>
                  <wp:docPr id="3810" name="图片 1864" descr="超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 name="图片 1864" descr="超压.png"/>
                          <pic:cNvPicPr>
                            <a:picLocks noChangeAspect="1"/>
                          </pic:cNvPicPr>
                        </pic:nvPicPr>
                        <pic:blipFill>
                          <a:blip r:embed="rId38" cstate="print"/>
                          <a:stretch>
                            <a:fillRect/>
                          </a:stretch>
                        </pic:blipFill>
                        <pic:spPr>
                          <a:xfrm>
                            <a:off x="0" y="0"/>
                            <a:ext cx="243018" cy="203652"/>
                          </a:xfrm>
                          <a:prstGeom prst="rect">
                            <a:avLst/>
                          </a:prstGeom>
                        </pic:spPr>
                      </pic:pic>
                    </a:graphicData>
                  </a:graphic>
                </wp:inline>
              </w:drawing>
            </w:r>
          </w:p>
        </w:tc>
        <w:tc>
          <w:tcPr>
            <w:tcW w:w="2961" w:type="dxa"/>
          </w:tcPr>
          <w:p>
            <w:pPr>
              <w:rPr>
                <w:rFonts w:ascii="Arial" w:hAnsi="Arial" w:cs="Arial"/>
                <w:sz w:val="15"/>
                <w:szCs w:val="15"/>
              </w:rPr>
            </w:pPr>
            <w:r>
              <w:rPr>
                <w:rFonts w:ascii="Arial" w:cs="Arial"/>
                <w:sz w:val="15"/>
                <w:szCs w:val="15"/>
              </w:rPr>
              <w:t>超压、过放、超温、正在充电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47"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line="240" w:lineRule="exact"/>
              <w:jc w:val="center"/>
              <w:rPr>
                <w:rFonts w:ascii="Arial" w:hAnsi="Arial" w:cs="Arial"/>
                <w:b/>
                <w:sz w:val="15"/>
                <w:szCs w:val="15"/>
              </w:rPr>
            </w:pPr>
            <w:r>
              <w:rPr>
                <w:rFonts w:ascii="Arial" w:hAnsi="Arial" w:cs="Arial"/>
                <w:b/>
                <w:sz w:val="15"/>
                <w:szCs w:val="15"/>
              </w:rPr>
              <w:drawing>
                <wp:inline distT="0" distB="0" distL="0" distR="0">
                  <wp:extent cx="389890" cy="106045"/>
                  <wp:effectExtent l="19050" t="0" r="0" b="0"/>
                  <wp:docPr id="3260" name="图片 3259" descr="修改：Tracer-A系列液晶图(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 name="图片 3259" descr="修改：Tracer-A系列液晶图(3)-02.jpg"/>
                          <pic:cNvPicPr>
                            <a:picLocks noChangeAspect="1"/>
                          </pic:cNvPicPr>
                        </pic:nvPicPr>
                        <pic:blipFill>
                          <a:blip r:embed="rId39" cstate="print"/>
                          <a:stretch>
                            <a:fillRect/>
                          </a:stretch>
                        </pic:blipFill>
                        <pic:spPr>
                          <a:xfrm>
                            <a:off x="0" y="0"/>
                            <a:ext cx="388739" cy="105676"/>
                          </a:xfrm>
                          <a:prstGeom prst="rect">
                            <a:avLst/>
                          </a:prstGeom>
                        </pic:spPr>
                      </pic:pic>
                    </a:graphicData>
                  </a:graphic>
                </wp:inline>
              </w:drawing>
            </w:r>
          </w:p>
        </w:tc>
        <w:tc>
          <w:tcPr>
            <w:tcW w:w="2961" w:type="dxa"/>
          </w:tcPr>
          <w:p>
            <w:pPr>
              <w:spacing w:line="240" w:lineRule="exact"/>
              <w:rPr>
                <w:rFonts w:ascii="Arial" w:hAnsi="Arial" w:cs="Arial"/>
                <w:sz w:val="15"/>
                <w:szCs w:val="15"/>
              </w:rPr>
            </w:pPr>
            <w:r>
              <w:rPr>
                <w:rFonts w:ascii="Arial" w:cs="Arial"/>
                <w:sz w:val="15"/>
                <w:szCs w:val="15"/>
              </w:rPr>
              <w:t>蓄电池的电压、电流、温度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72"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line="240" w:lineRule="exact"/>
              <w:jc w:val="center"/>
              <w:rPr>
                <w:rFonts w:ascii="Arial" w:hAnsi="Arial" w:cs="Arial"/>
                <w:b/>
                <w:sz w:val="15"/>
                <w:szCs w:val="15"/>
              </w:rPr>
            </w:pPr>
            <w:r>
              <w:rPr>
                <w:rFonts w:ascii="Arial" w:hAnsi="Arial" w:cs="Arial"/>
                <w:b/>
                <w:sz w:val="15"/>
                <w:szCs w:val="15"/>
              </w:rPr>
              <w:drawing>
                <wp:inline distT="0" distB="0" distL="0" distR="0">
                  <wp:extent cx="647700" cy="106680"/>
                  <wp:effectExtent l="19050" t="0" r="0" b="0"/>
                  <wp:docPr id="381" name="图片 380" descr="修改：Tracer-A系列液晶图(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0" descr="修改：Tracer-A系列液晶图(3)-03.jpg"/>
                          <pic:cNvPicPr>
                            <a:picLocks noChangeAspect="1"/>
                          </pic:cNvPicPr>
                        </pic:nvPicPr>
                        <pic:blipFill>
                          <a:blip r:embed="rId40" cstate="print"/>
                          <a:stretch>
                            <a:fillRect/>
                          </a:stretch>
                        </pic:blipFill>
                        <pic:spPr>
                          <a:xfrm>
                            <a:off x="0" y="0"/>
                            <a:ext cx="646654" cy="107065"/>
                          </a:xfrm>
                          <a:prstGeom prst="rect">
                            <a:avLst/>
                          </a:prstGeom>
                        </pic:spPr>
                      </pic:pic>
                    </a:graphicData>
                  </a:graphic>
                </wp:inline>
              </w:drawing>
            </w:r>
          </w:p>
        </w:tc>
        <w:tc>
          <w:tcPr>
            <w:tcW w:w="2961" w:type="dxa"/>
          </w:tcPr>
          <w:p>
            <w:pPr>
              <w:spacing w:line="240" w:lineRule="exact"/>
              <w:rPr>
                <w:rFonts w:ascii="Arial" w:hAnsi="Arial" w:cs="Arial"/>
                <w:sz w:val="15"/>
                <w:szCs w:val="15"/>
              </w:rPr>
            </w:pPr>
            <w:r>
              <w:rPr>
                <w:rFonts w:ascii="Arial" w:cs="Arial"/>
                <w:sz w:val="15"/>
                <w:szCs w:val="15"/>
              </w:rPr>
              <w:t>蓄电池类型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41" w:hRule="atLeast"/>
          <w:jc w:val="center"/>
        </w:trPr>
        <w:tc>
          <w:tcPr>
            <w:tcW w:w="1559" w:type="dxa"/>
            <w:vMerge w:val="restart"/>
            <w:vAlign w:val="center"/>
          </w:tcPr>
          <w:p>
            <w:pPr>
              <w:rPr>
                <w:rFonts w:ascii="Arial" w:hAnsi="Arial" w:cs="Arial"/>
                <w:sz w:val="15"/>
                <w:szCs w:val="15"/>
              </w:rPr>
            </w:pPr>
            <w:r>
              <w:rPr>
                <w:rFonts w:ascii="Arial" w:cs="Arial"/>
                <w:sz w:val="15"/>
                <w:szCs w:val="15"/>
              </w:rPr>
              <w:t>负载</w:t>
            </w:r>
            <w:r>
              <w:rPr>
                <w:rFonts w:ascii="Arial" w:hAnsi="Arial" w:cs="Arial"/>
                <w:sz w:val="15"/>
                <w:szCs w:val="15"/>
              </w:rPr>
              <w:t>(LOAD)</w:t>
            </w: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224155" cy="242570"/>
                  <wp:effectExtent l="19050" t="0" r="3919" b="0"/>
                  <wp:docPr id="3908" name="图片 3907" descr="控制逆变一体机液晶-V2.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 name="图片 3907" descr="控制逆变一体机液晶-V2.10-14.jpg"/>
                          <pic:cNvPicPr>
                            <a:picLocks noChangeAspect="1"/>
                          </pic:cNvPicPr>
                        </pic:nvPicPr>
                        <pic:blipFill>
                          <a:blip r:embed="rId41" cstate="print"/>
                          <a:stretch>
                            <a:fillRect/>
                          </a:stretch>
                        </pic:blipFill>
                        <pic:spPr>
                          <a:xfrm>
                            <a:off x="0" y="0"/>
                            <a:ext cx="224681" cy="242969"/>
                          </a:xfrm>
                          <a:prstGeom prst="rect">
                            <a:avLst/>
                          </a:prstGeom>
                        </pic:spPr>
                      </pic:pic>
                    </a:graphicData>
                  </a:graphic>
                </wp:inline>
              </w:drawing>
            </w:r>
          </w:p>
        </w:tc>
        <w:tc>
          <w:tcPr>
            <w:tcW w:w="2961" w:type="dxa"/>
            <w:vAlign w:val="center"/>
          </w:tcPr>
          <w:p>
            <w:pPr>
              <w:jc w:val="both"/>
              <w:rPr>
                <w:rFonts w:ascii="Arial" w:hAnsi="Arial" w:cs="Arial"/>
                <w:sz w:val="15"/>
                <w:szCs w:val="15"/>
              </w:rPr>
            </w:pPr>
            <w:r>
              <w:rPr>
                <w:rFonts w:ascii="Arial" w:cs="Arial"/>
                <w:sz w:val="15"/>
                <w:szCs w:val="15"/>
              </w:rPr>
              <w:t>负载打开</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41" w:hRule="atLeast"/>
          <w:jc w:val="center"/>
        </w:trPr>
        <w:tc>
          <w:tcPr>
            <w:tcW w:w="1559" w:type="dxa"/>
            <w:vMerge w:val="continue"/>
            <w:vAlign w:val="center"/>
          </w:tcPr>
          <w:p>
            <w:pPr>
              <w:rPr>
                <w:rFonts w:ascii="Arial" w:hAnsi="Arial" w:cs="Arial"/>
                <w:sz w:val="15"/>
                <w:szCs w:val="15"/>
              </w:rPr>
            </w:pPr>
          </w:p>
        </w:tc>
        <w:tc>
          <w:tcPr>
            <w:tcW w:w="1267" w:type="dxa"/>
          </w:tcPr>
          <w:p>
            <w:pPr>
              <w:adjustRightInd w:val="0"/>
              <w:snapToGrid w:val="0"/>
              <w:spacing w:beforeLines="10" w:afterLines="10"/>
              <w:jc w:val="center"/>
              <w:rPr>
                <w:rFonts w:ascii="Arial" w:hAnsi="Arial" w:cs="Arial"/>
                <w:b/>
                <w:sz w:val="15"/>
                <w:szCs w:val="15"/>
              </w:rPr>
            </w:pPr>
            <w:r>
              <w:rPr>
                <w:rFonts w:ascii="Arial" w:hAnsi="Arial" w:cs="Arial"/>
                <w:b/>
                <w:sz w:val="15"/>
                <w:szCs w:val="15"/>
              </w:rPr>
              <w:drawing>
                <wp:inline distT="0" distB="0" distL="0" distR="0">
                  <wp:extent cx="160655" cy="234315"/>
                  <wp:effectExtent l="19050" t="0" r="0" b="0"/>
                  <wp:docPr id="3955" name="图片 3954" descr="控制逆变一体机液晶-V2.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 name="图片 3954" descr="控制逆变一体机液晶-V2.10-15.jpg"/>
                          <pic:cNvPicPr>
                            <a:picLocks noChangeAspect="1"/>
                          </pic:cNvPicPr>
                        </pic:nvPicPr>
                        <pic:blipFill>
                          <a:blip r:embed="rId42" cstate="print"/>
                          <a:stretch>
                            <a:fillRect/>
                          </a:stretch>
                        </pic:blipFill>
                        <pic:spPr>
                          <a:xfrm>
                            <a:off x="0" y="0"/>
                            <a:ext cx="160398" cy="234426"/>
                          </a:xfrm>
                          <a:prstGeom prst="rect">
                            <a:avLst/>
                          </a:prstGeom>
                        </pic:spPr>
                      </pic:pic>
                    </a:graphicData>
                  </a:graphic>
                </wp:inline>
              </w:drawing>
            </w:r>
          </w:p>
        </w:tc>
        <w:tc>
          <w:tcPr>
            <w:tcW w:w="2961" w:type="dxa"/>
            <w:vAlign w:val="center"/>
          </w:tcPr>
          <w:p>
            <w:pPr>
              <w:jc w:val="both"/>
              <w:rPr>
                <w:rFonts w:ascii="Arial" w:hAnsi="Arial" w:cs="Arial"/>
                <w:sz w:val="15"/>
                <w:szCs w:val="15"/>
              </w:rPr>
            </w:pPr>
            <w:r>
              <w:rPr>
                <w:rFonts w:ascii="Arial" w:cs="Arial"/>
                <w:sz w:val="15"/>
                <w:szCs w:val="15"/>
              </w:rPr>
              <w:t>负载关闭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47" w:hRule="atLeast"/>
          <w:jc w:val="center"/>
        </w:trPr>
        <w:tc>
          <w:tcPr>
            <w:tcW w:w="1559" w:type="dxa"/>
            <w:vMerge w:val="continue"/>
          </w:tcPr>
          <w:p>
            <w:pPr>
              <w:rPr>
                <w:rFonts w:ascii="Arial" w:hAnsi="Arial" w:cs="Arial"/>
                <w:sz w:val="15"/>
                <w:szCs w:val="15"/>
              </w:rPr>
            </w:pPr>
          </w:p>
        </w:tc>
        <w:tc>
          <w:tcPr>
            <w:tcW w:w="1267" w:type="dxa"/>
          </w:tcPr>
          <w:p>
            <w:pPr>
              <w:adjustRightInd w:val="0"/>
              <w:snapToGrid w:val="0"/>
              <w:spacing w:beforeLines="10" w:afterLines="10" w:line="240" w:lineRule="exact"/>
              <w:jc w:val="center"/>
              <w:rPr>
                <w:rFonts w:ascii="Arial" w:hAnsi="Arial" w:cs="Arial"/>
                <w:b/>
                <w:sz w:val="15"/>
                <w:szCs w:val="15"/>
              </w:rPr>
            </w:pPr>
            <w:r>
              <w:rPr>
                <w:rFonts w:ascii="Arial" w:hAnsi="Arial" w:cs="Arial"/>
                <w:b/>
                <w:sz w:val="15"/>
                <w:szCs w:val="15"/>
              </w:rPr>
              <w:drawing>
                <wp:inline distT="0" distB="0" distL="0" distR="0">
                  <wp:extent cx="400685" cy="108585"/>
                  <wp:effectExtent l="19050" t="0" r="0" b="0"/>
                  <wp:docPr id="3385" name="图片 3384" descr="修改：Tracer-A系列液晶图(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 name="图片 3384" descr="修改：Tracer-A系列液晶图(3)-04.jpg"/>
                          <pic:cNvPicPr>
                            <a:picLocks noChangeAspect="1"/>
                          </pic:cNvPicPr>
                        </pic:nvPicPr>
                        <pic:blipFill>
                          <a:blip r:embed="rId43" cstate="print"/>
                          <a:stretch>
                            <a:fillRect/>
                          </a:stretch>
                        </pic:blipFill>
                        <pic:spPr>
                          <a:xfrm>
                            <a:off x="0" y="0"/>
                            <a:ext cx="406841" cy="110266"/>
                          </a:xfrm>
                          <a:prstGeom prst="rect">
                            <a:avLst/>
                          </a:prstGeom>
                        </pic:spPr>
                      </pic:pic>
                    </a:graphicData>
                  </a:graphic>
                </wp:inline>
              </w:drawing>
            </w:r>
          </w:p>
        </w:tc>
        <w:tc>
          <w:tcPr>
            <w:tcW w:w="2961" w:type="dxa"/>
            <w:vAlign w:val="center"/>
          </w:tcPr>
          <w:p>
            <w:pPr>
              <w:spacing w:line="240" w:lineRule="exact"/>
              <w:jc w:val="both"/>
              <w:rPr>
                <w:rFonts w:ascii="Arial" w:hAnsi="Arial" w:cs="Arial"/>
                <w:sz w:val="15"/>
                <w:szCs w:val="15"/>
              </w:rPr>
            </w:pPr>
            <w:r>
              <w:rPr>
                <w:rFonts w:ascii="Arial" w:cs="Arial"/>
                <w:sz w:val="15"/>
                <w:szCs w:val="15"/>
              </w:rPr>
              <w:t>负载电流、电量、负载模式</w:t>
            </w:r>
          </w:p>
        </w:tc>
      </w:tr>
    </w:tbl>
    <w:p>
      <w:pPr>
        <w:pStyle w:val="21"/>
        <w:numPr>
          <w:ilvl w:val="0"/>
          <w:numId w:val="8"/>
        </w:numPr>
        <w:ind w:firstLineChars="0"/>
        <w:rPr>
          <w:rFonts w:ascii="Arial" w:cs="Arial"/>
          <w:b/>
          <w:sz w:val="18"/>
          <w:szCs w:val="18"/>
        </w:rPr>
      </w:pPr>
      <w:r>
        <w:rPr>
          <w:rFonts w:hint="eastAsia" w:ascii="Arial" w:cs="Arial"/>
          <w:b/>
          <w:sz w:val="18"/>
          <w:szCs w:val="18"/>
        </w:rPr>
        <w:t>故障指示</w:t>
      </w:r>
    </w:p>
    <w:tbl>
      <w:tblPr>
        <w:tblStyle w:val="16"/>
        <w:tblW w:w="5758" w:type="dxa"/>
        <w:jc w:val="center"/>
        <w:tblInd w:w="-1255"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63"/>
        <w:gridCol w:w="1601"/>
        <w:gridCol w:w="26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6" w:hRule="atLeast"/>
          <w:jc w:val="center"/>
        </w:trPr>
        <w:tc>
          <w:tcPr>
            <w:tcW w:w="1463" w:type="dxa"/>
          </w:tcPr>
          <w:p>
            <w:pPr>
              <w:adjustRightInd w:val="0"/>
              <w:snapToGrid w:val="0"/>
              <w:jc w:val="center"/>
              <w:rPr>
                <w:rFonts w:ascii="Arial" w:hAnsi="Arial" w:cs="Arial"/>
                <w:b/>
                <w:sz w:val="15"/>
                <w:szCs w:val="15"/>
              </w:rPr>
            </w:pPr>
            <w:r>
              <w:rPr>
                <w:rFonts w:hint="eastAsia" w:ascii="Arial" w:hAnsi="Arial" w:cs="Arial"/>
                <w:b/>
                <w:sz w:val="15"/>
                <w:szCs w:val="15"/>
              </w:rPr>
              <w:t>状态</w:t>
            </w:r>
          </w:p>
        </w:tc>
        <w:tc>
          <w:tcPr>
            <w:tcW w:w="1601" w:type="dxa"/>
          </w:tcPr>
          <w:p>
            <w:pPr>
              <w:adjustRightInd w:val="0"/>
              <w:snapToGrid w:val="0"/>
              <w:jc w:val="center"/>
              <w:rPr>
                <w:rFonts w:ascii="Arial" w:hAnsi="Arial" w:cs="Arial"/>
                <w:b/>
                <w:sz w:val="15"/>
                <w:szCs w:val="15"/>
              </w:rPr>
            </w:pPr>
            <w:r>
              <w:rPr>
                <w:rFonts w:hint="eastAsia" w:ascii="Arial" w:hAnsi="Arial" w:cs="Arial"/>
                <w:b/>
                <w:sz w:val="15"/>
                <w:szCs w:val="15"/>
              </w:rPr>
              <w:t>图标</w:t>
            </w:r>
          </w:p>
        </w:tc>
        <w:tc>
          <w:tcPr>
            <w:tcW w:w="2694" w:type="dxa"/>
          </w:tcPr>
          <w:p>
            <w:pPr>
              <w:adjustRightInd w:val="0"/>
              <w:snapToGrid w:val="0"/>
              <w:jc w:val="center"/>
              <w:rPr>
                <w:rFonts w:ascii="Arial" w:hAnsi="Arial" w:cs="Arial"/>
                <w:b/>
                <w:sz w:val="15"/>
                <w:szCs w:val="15"/>
              </w:rPr>
            </w:pPr>
            <w:r>
              <w:rPr>
                <w:rFonts w:hint="eastAsia" w:ascii="Arial" w:hAnsi="Arial" w:cs="Arial"/>
                <w:b/>
                <w:sz w:val="15"/>
                <w:szCs w:val="15"/>
              </w:rPr>
              <w:t>说明</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7" w:hRule="atLeast"/>
          <w:jc w:val="center"/>
        </w:trPr>
        <w:tc>
          <w:tcPr>
            <w:tcW w:w="1463" w:type="dxa"/>
            <w:vAlign w:val="center"/>
          </w:tcPr>
          <w:p>
            <w:pPr>
              <w:adjustRightInd w:val="0"/>
              <w:snapToGrid w:val="0"/>
              <w:jc w:val="both"/>
              <w:rPr>
                <w:rFonts w:ascii="Arial" w:hAnsi="Arial" w:cs="Arial"/>
                <w:sz w:val="15"/>
                <w:szCs w:val="15"/>
              </w:rPr>
            </w:pPr>
            <w:r>
              <w:rPr>
                <w:rFonts w:hint="eastAsia" w:ascii="Arial" w:hAnsi="Arial" w:cs="Arial"/>
                <w:sz w:val="15"/>
                <w:szCs w:val="15"/>
              </w:rPr>
              <w:t>蓄电池过放</w:t>
            </w:r>
          </w:p>
        </w:tc>
        <w:tc>
          <w:tcPr>
            <w:tcW w:w="1601" w:type="dxa"/>
          </w:tcPr>
          <w:p>
            <w:pPr>
              <w:adjustRightInd w:val="0"/>
              <w:snapToGrid w:val="0"/>
              <w:rPr>
                <w:rFonts w:ascii="Arial" w:hAnsi="Arial" w:cs="Arial"/>
                <w:sz w:val="15"/>
                <w:szCs w:val="15"/>
              </w:rPr>
            </w:pPr>
            <w:r>
              <w:rPr>
                <w:rFonts w:ascii="Arial" w:hAnsi="Arial" w:cs="Arial"/>
                <w:sz w:val="15"/>
                <w:szCs w:val="15"/>
              </w:rPr>
              <w:pict>
                <v:shape id="_x0000_s86391" o:spid="_x0000_s86391" o:spt="202" type="#_x0000_t202" style="position:absolute;left:0pt;margin-left:4.75pt;margin-top:19.65pt;height:26.85pt;width:60.5pt;z-index:251774976;mso-width-relative:page;mso-height-relative:page;" fillcolor="#4D4D4D" filled="f" stroked="f" coordsize="21600,21600">
                  <v:path/>
                  <v:fill on="f" focussize="0,0"/>
                  <v:stroke on="f" weight="1pt" color="#000000 [3213]" joinstyle="miter"/>
                  <v:imagedata o:title=""/>
                  <o:lock v:ext="edit"/>
                  <v:shadow on="t" color="#990000" opacity="32768f"/>
                  <v:textbox>
                    <w:txbxContent>
                      <w:p>
                        <w:pPr>
                          <w:spacing w:line="400" w:lineRule="exact"/>
                        </w:pPr>
                        <w:r>
                          <w:drawing>
                            <wp:inline distT="0" distB="0" distL="0" distR="0">
                              <wp:extent cx="414655" cy="196215"/>
                              <wp:effectExtent l="19050" t="0" r="3975" b="0"/>
                              <wp:docPr id="155" name="图片 2729" descr="超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729" descr="超压.png"/>
                                      <pic:cNvPicPr>
                                        <a:picLocks noChangeAspect="1"/>
                                      </pic:cNvPicPr>
                                    </pic:nvPicPr>
                                    <pic:blipFill>
                                      <a:blip r:embed="rId44"/>
                                      <a:stretch>
                                        <a:fillRect/>
                                      </a:stretch>
                                    </pic:blipFill>
                                    <pic:spPr>
                                      <a:xfrm>
                                        <a:off x="0" y="0"/>
                                        <a:ext cx="415017" cy="196272"/>
                                      </a:xfrm>
                                      <a:prstGeom prst="rect">
                                        <a:avLst/>
                                      </a:prstGeom>
                                    </pic:spPr>
                                  </pic:pic>
                                </a:graphicData>
                              </a:graphic>
                            </wp:inline>
                          </w:drawing>
                        </w:r>
                      </w:p>
                    </w:txbxContent>
                  </v:textbox>
                </v:shape>
              </w:pict>
            </w:r>
            <w:r>
              <w:rPr>
                <w:rFonts w:ascii="Arial" w:hAnsi="Arial" w:cs="Arial"/>
                <w:sz w:val="15"/>
                <w:szCs w:val="15"/>
              </w:rPr>
              <w:pict>
                <v:shape id="_x0000_s86390" o:spid="_x0000_s86390" o:spt="202" type="#_x0000_t202" style="position:absolute;left:0pt;margin-left:4.2pt;margin-top:-0.15pt;height:26.85pt;width:60.5pt;z-index:251773952;mso-width-relative:page;mso-height-relative:page;" fillcolor="#4D4D4D" filled="f" stroked="f" coordsize="21600,21600">
                  <v:path/>
                  <v:fill on="f" focussize="0,0"/>
                  <v:stroke on="f" weight="1pt" color="#000000 [3213]" joinstyle="miter"/>
                  <v:imagedata o:title=""/>
                  <o:lock v:ext="edit"/>
                  <v:shadow on="t" color="#990000" opacity="32768f"/>
                  <v:textbox>
                    <w:txbxContent>
                      <w:p>
                        <w:pPr>
                          <w:spacing w:line="400" w:lineRule="exact"/>
                        </w:pPr>
                        <w:r>
                          <w:drawing>
                            <wp:inline distT="0" distB="0" distL="0" distR="0">
                              <wp:extent cx="424815" cy="196850"/>
                              <wp:effectExtent l="19050" t="0" r="0" b="0"/>
                              <wp:docPr id="156" name="图片 1873" descr="过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873" descr="过放.png"/>
                                      <pic:cNvPicPr>
                                        <a:picLocks noChangeAspect="1"/>
                                      </pic:cNvPicPr>
                                    </pic:nvPicPr>
                                    <pic:blipFill>
                                      <a:blip r:embed="rId45"/>
                                      <a:stretch>
                                        <a:fillRect/>
                                      </a:stretch>
                                    </pic:blipFill>
                                    <pic:spPr>
                                      <a:xfrm>
                                        <a:off x="0" y="0"/>
                                        <a:ext cx="425690" cy="197749"/>
                                      </a:xfrm>
                                      <a:prstGeom prst="rect">
                                        <a:avLst/>
                                      </a:prstGeom>
                                    </pic:spPr>
                                  </pic:pic>
                                </a:graphicData>
                              </a:graphic>
                            </wp:inline>
                          </w:drawing>
                        </w:r>
                      </w:p>
                    </w:txbxContent>
                  </v:textbox>
                </v:shape>
              </w:pict>
            </w:r>
          </w:p>
        </w:tc>
        <w:tc>
          <w:tcPr>
            <w:tcW w:w="2694" w:type="dxa"/>
          </w:tcPr>
          <w:p>
            <w:pPr>
              <w:adjustRightInd w:val="0"/>
              <w:snapToGrid w:val="0"/>
              <w:rPr>
                <w:rFonts w:ascii="Arial" w:hAnsi="Arial" w:cs="Arial"/>
                <w:sz w:val="15"/>
                <w:szCs w:val="15"/>
              </w:rPr>
            </w:pPr>
            <w:r>
              <w:rPr>
                <w:rFonts w:hint="eastAsia" w:ascii="Arial" w:hAnsi="Arial" w:cs="Arial"/>
                <w:sz w:val="15"/>
                <w:szCs w:val="15"/>
              </w:rPr>
              <w:t>电量格空，电池图标外框闪烁，警示符号闪烁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39" w:hRule="atLeast"/>
          <w:jc w:val="center"/>
        </w:trPr>
        <w:tc>
          <w:tcPr>
            <w:tcW w:w="1463" w:type="dxa"/>
            <w:vAlign w:val="center"/>
          </w:tcPr>
          <w:p>
            <w:pPr>
              <w:adjustRightInd w:val="0"/>
              <w:snapToGrid w:val="0"/>
              <w:jc w:val="both"/>
              <w:rPr>
                <w:rFonts w:ascii="Arial" w:hAnsi="Arial" w:cs="Arial"/>
                <w:sz w:val="15"/>
                <w:szCs w:val="15"/>
              </w:rPr>
            </w:pPr>
            <w:r>
              <w:rPr>
                <w:rFonts w:hint="eastAsia" w:ascii="Arial" w:hAnsi="Arial" w:cs="Arial"/>
                <w:sz w:val="15"/>
                <w:szCs w:val="15"/>
              </w:rPr>
              <w:t>蓄电池超压</w:t>
            </w:r>
          </w:p>
        </w:tc>
        <w:tc>
          <w:tcPr>
            <w:tcW w:w="1601" w:type="dxa"/>
          </w:tcPr>
          <w:p>
            <w:pPr>
              <w:adjustRightInd w:val="0"/>
              <w:snapToGrid w:val="0"/>
              <w:rPr>
                <w:rFonts w:ascii="Arial" w:hAnsi="Arial" w:cs="Arial"/>
                <w:sz w:val="15"/>
                <w:szCs w:val="15"/>
              </w:rPr>
            </w:pPr>
          </w:p>
        </w:tc>
        <w:tc>
          <w:tcPr>
            <w:tcW w:w="2694" w:type="dxa"/>
          </w:tcPr>
          <w:p>
            <w:pPr>
              <w:adjustRightInd w:val="0"/>
              <w:snapToGrid w:val="0"/>
              <w:rPr>
                <w:rFonts w:ascii="Arial" w:hAnsi="Arial" w:cs="Arial"/>
                <w:sz w:val="15"/>
                <w:szCs w:val="15"/>
              </w:rPr>
            </w:pPr>
            <w:r>
              <w:rPr>
                <w:rFonts w:hint="eastAsia" w:ascii="Arial" w:hAnsi="Arial" w:cs="Arial"/>
                <w:sz w:val="15"/>
                <w:szCs w:val="15"/>
              </w:rPr>
              <w:t>电量满格，电池图标外框闪烁，警示符号闪烁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9" w:hRule="atLeast"/>
          <w:jc w:val="center"/>
        </w:trPr>
        <w:tc>
          <w:tcPr>
            <w:tcW w:w="1463" w:type="dxa"/>
            <w:vAlign w:val="center"/>
          </w:tcPr>
          <w:p>
            <w:pPr>
              <w:adjustRightInd w:val="0"/>
              <w:snapToGrid w:val="0"/>
              <w:jc w:val="both"/>
              <w:rPr>
                <w:rFonts w:ascii="Arial" w:hAnsi="Arial" w:cs="Arial"/>
                <w:sz w:val="15"/>
                <w:szCs w:val="15"/>
              </w:rPr>
            </w:pPr>
            <w:r>
              <w:rPr>
                <w:rFonts w:hint="eastAsia" w:ascii="Arial" w:hAnsi="Arial" w:cs="Arial"/>
                <w:sz w:val="15"/>
                <w:szCs w:val="15"/>
              </w:rPr>
              <w:t>蓄电池超温</w:t>
            </w:r>
          </w:p>
        </w:tc>
        <w:tc>
          <w:tcPr>
            <w:tcW w:w="1601" w:type="dxa"/>
          </w:tcPr>
          <w:p>
            <w:pPr>
              <w:adjustRightInd w:val="0"/>
              <w:snapToGrid w:val="0"/>
              <w:rPr>
                <w:rFonts w:ascii="Arial" w:hAnsi="Arial" w:cs="Arial"/>
                <w:sz w:val="15"/>
                <w:szCs w:val="15"/>
              </w:rPr>
            </w:pPr>
            <w:r>
              <w:rPr>
                <w:rFonts w:ascii="Arial" w:hAnsi="Arial" w:cs="Arial"/>
                <w:sz w:val="15"/>
                <w:szCs w:val="15"/>
              </w:rPr>
              <w:pict>
                <v:shape id="_x0000_s86392" o:spid="_x0000_s86392" o:spt="202" type="#_x0000_t202" style="position:absolute;left:0pt;margin-left:4.75pt;margin-top:0.05pt;height:26.85pt;width:60.5pt;z-index:251776000;mso-width-relative:page;mso-height-relative:page;" fillcolor="#4D4D4D" filled="f" stroked="f" coordsize="21600,21600">
                  <v:path/>
                  <v:fill on="f" focussize="0,0"/>
                  <v:stroke on="f" weight="1pt" color="#000000 [3213]" joinstyle="miter"/>
                  <v:imagedata o:title=""/>
                  <o:lock v:ext="edit"/>
                  <v:shadow on="t" color="#990000" opacity="32768f"/>
                  <v:textbox>
                    <w:txbxContent>
                      <w:p>
                        <w:pPr>
                          <w:spacing w:line="400" w:lineRule="exact"/>
                        </w:pPr>
                        <w:r>
                          <w:drawing>
                            <wp:inline distT="0" distB="0" distL="0" distR="0">
                              <wp:extent cx="414655" cy="202565"/>
                              <wp:effectExtent l="19050" t="0" r="3824" b="0"/>
                              <wp:docPr id="159" name="图片 2815" descr="超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815" descr="超温.png"/>
                                      <pic:cNvPicPr>
                                        <a:picLocks noChangeAspect="1"/>
                                      </pic:cNvPicPr>
                                    </pic:nvPicPr>
                                    <pic:blipFill>
                                      <a:blip r:embed="rId46"/>
                                      <a:stretch>
                                        <a:fillRect/>
                                      </a:stretch>
                                    </pic:blipFill>
                                    <pic:spPr>
                                      <a:xfrm>
                                        <a:off x="0" y="0"/>
                                        <a:ext cx="414162" cy="202445"/>
                                      </a:xfrm>
                                      <a:prstGeom prst="rect">
                                        <a:avLst/>
                                      </a:prstGeom>
                                    </pic:spPr>
                                  </pic:pic>
                                </a:graphicData>
                              </a:graphic>
                            </wp:inline>
                          </w:drawing>
                        </w:r>
                      </w:p>
                    </w:txbxContent>
                  </v:textbox>
                </v:shape>
              </w:pict>
            </w:r>
          </w:p>
        </w:tc>
        <w:tc>
          <w:tcPr>
            <w:tcW w:w="2694" w:type="dxa"/>
          </w:tcPr>
          <w:p>
            <w:pPr>
              <w:adjustRightInd w:val="0"/>
              <w:snapToGrid w:val="0"/>
              <w:rPr>
                <w:rFonts w:ascii="Arial" w:hAnsi="Arial" w:cs="Arial"/>
                <w:sz w:val="15"/>
                <w:szCs w:val="15"/>
              </w:rPr>
            </w:pPr>
            <w:r>
              <w:rPr>
                <w:rFonts w:hint="eastAsia" w:ascii="Arial" w:hAnsi="Arial" w:cs="Arial"/>
                <w:sz w:val="15"/>
                <w:szCs w:val="15"/>
              </w:rPr>
              <w:t>电量格为当前值，电池图标外框闪烁，警示符号闪烁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23" w:hRule="atLeast"/>
          <w:jc w:val="center"/>
        </w:trPr>
        <w:tc>
          <w:tcPr>
            <w:tcW w:w="1463" w:type="dxa"/>
            <w:vAlign w:val="center"/>
          </w:tcPr>
          <w:p>
            <w:pPr>
              <w:adjustRightInd w:val="0"/>
              <w:snapToGrid w:val="0"/>
              <w:jc w:val="both"/>
              <w:rPr>
                <w:rFonts w:ascii="Arial" w:hAnsi="Arial" w:cs="Arial"/>
                <w:sz w:val="15"/>
                <w:szCs w:val="15"/>
              </w:rPr>
            </w:pPr>
            <w:r>
              <w:rPr>
                <w:rFonts w:hint="eastAsia" w:ascii="Arial" w:hAnsi="Arial" w:cs="Arial"/>
                <w:sz w:val="15"/>
                <w:szCs w:val="15"/>
              </w:rPr>
              <w:t>负载故障</w:t>
            </w:r>
          </w:p>
        </w:tc>
        <w:tc>
          <w:tcPr>
            <w:tcW w:w="1601" w:type="dxa"/>
          </w:tcPr>
          <w:p>
            <w:pPr>
              <w:adjustRightInd w:val="0"/>
              <w:snapToGrid w:val="0"/>
              <w:rPr>
                <w:rFonts w:ascii="Arial" w:hAnsi="Arial" w:cs="Arial"/>
                <w:sz w:val="15"/>
                <w:szCs w:val="15"/>
              </w:rPr>
            </w:pPr>
            <w:r>
              <w:rPr>
                <w:rFonts w:ascii="Arial" w:hAnsi="Arial" w:cs="Arial"/>
                <w:sz w:val="15"/>
                <w:szCs w:val="15"/>
              </w:rPr>
              <w:pict>
                <v:shape id="_x0000_s86393" o:spid="_x0000_s86393" o:spt="202" type="#_x0000_t202" style="position:absolute;left:0pt;margin-left:7.4pt;margin-top:-4.2pt;height:26.85pt;width:60.5pt;z-index:251777024;mso-width-relative:page;mso-height-relative:page;" fillcolor="#4D4D4D" filled="f" stroked="f" coordsize="21600,21600">
                  <v:path/>
                  <v:fill on="f" focussize="0,0"/>
                  <v:stroke on="f" weight="1pt" color="#000000 [3213]" joinstyle="miter"/>
                  <v:imagedata o:title=""/>
                  <o:lock v:ext="edit"/>
                  <v:shadow on="t" color="#990000" opacity="32768f"/>
                  <v:textbox>
                    <w:txbxContent>
                      <w:p>
                        <w:pPr>
                          <w:spacing w:line="400" w:lineRule="exact"/>
                        </w:pPr>
                        <w:r>
                          <w:drawing>
                            <wp:inline distT="0" distB="0" distL="0" distR="0">
                              <wp:extent cx="370205" cy="179070"/>
                              <wp:effectExtent l="19050" t="0" r="0" b="0"/>
                              <wp:docPr id="158" name="图片 2838" descr="负载故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838" descr="负载故障.png"/>
                                      <pic:cNvPicPr>
                                        <a:picLocks noChangeAspect="1"/>
                                      </pic:cNvPicPr>
                                    </pic:nvPicPr>
                                    <pic:blipFill>
                                      <a:blip r:embed="rId47"/>
                                      <a:stretch>
                                        <a:fillRect/>
                                      </a:stretch>
                                    </pic:blipFill>
                                    <pic:spPr>
                                      <a:xfrm>
                                        <a:off x="0" y="0"/>
                                        <a:ext cx="371919" cy="179783"/>
                                      </a:xfrm>
                                      <a:prstGeom prst="rect">
                                        <a:avLst/>
                                      </a:prstGeom>
                                    </pic:spPr>
                                  </pic:pic>
                                </a:graphicData>
                              </a:graphic>
                            </wp:inline>
                          </w:drawing>
                        </w:r>
                      </w:p>
                    </w:txbxContent>
                  </v:textbox>
                </v:shape>
              </w:pict>
            </w:r>
          </w:p>
        </w:tc>
        <w:tc>
          <w:tcPr>
            <w:tcW w:w="2694" w:type="dxa"/>
            <w:vAlign w:val="center"/>
          </w:tcPr>
          <w:p>
            <w:pPr>
              <w:adjustRightInd w:val="0"/>
              <w:snapToGrid w:val="0"/>
              <w:jc w:val="both"/>
              <w:rPr>
                <w:rFonts w:ascii="Arial" w:hAnsi="Arial" w:cs="Arial"/>
                <w:sz w:val="15"/>
                <w:szCs w:val="15"/>
              </w:rPr>
            </w:pPr>
            <w:r>
              <w:rPr>
                <w:rFonts w:hint="eastAsia" w:ascii="Arial" w:hAnsi="Arial" w:cs="Arial"/>
                <w:sz w:val="15"/>
                <w:szCs w:val="15"/>
              </w:rPr>
              <w:t>过载</w:t>
            </w:r>
            <w:r>
              <w:rPr>
                <w:rFonts w:hint="eastAsia" w:ascii="Arial" w:hAnsi="Arial" w:cs="Arial"/>
                <w:sz w:val="15"/>
                <w:szCs w:val="15"/>
                <w:vertAlign w:val="superscript"/>
              </w:rPr>
              <w:t>①</w:t>
            </w:r>
            <w:r>
              <w:rPr>
                <w:rFonts w:hint="eastAsia" w:ascii="Arial" w:hAnsi="Arial" w:cs="Arial"/>
                <w:sz w:val="15"/>
                <w:szCs w:val="15"/>
              </w:rPr>
              <w:t>、短路故障</w:t>
            </w:r>
            <w:r>
              <w:rPr>
                <w:rFonts w:ascii="Arial" w:hAnsi="Arial" w:cs="Arial"/>
                <w:sz w:val="15"/>
                <w:szCs w:val="15"/>
              </w:rPr>
              <w:tab/>
            </w:r>
          </w:p>
        </w:tc>
      </w:tr>
    </w:tbl>
    <w:p>
      <w:pPr>
        <w:adjustRightInd w:val="0"/>
        <w:snapToGrid w:val="0"/>
        <w:rPr>
          <w:rFonts w:ascii="Arial" w:hAnsi="Arial" w:cs="Arial"/>
          <w:sz w:val="15"/>
          <w:szCs w:val="15"/>
        </w:rPr>
      </w:pPr>
      <w:r>
        <w:rPr>
          <w:rFonts w:hint="eastAsia" w:ascii="Arial" w:hAnsi="Arial" w:cs="Arial"/>
          <w:sz w:val="15"/>
          <w:szCs w:val="15"/>
        </w:rPr>
        <w:t>①负载电流达到额定值的1.02-1.05倍、1.05-1.25倍、1.25-1.35倍、1.35-1.5倍以上时，控制器分别在50秒、30秒、10秒、2秒后自动关闭负载。</w:t>
      </w:r>
    </w:p>
    <w:p>
      <w:pPr>
        <w:pStyle w:val="21"/>
        <w:numPr>
          <w:ilvl w:val="0"/>
          <w:numId w:val="8"/>
        </w:numPr>
        <w:spacing w:line="360" w:lineRule="auto"/>
        <w:ind w:left="357" w:hanging="357" w:firstLineChars="0"/>
        <w:rPr>
          <w:rFonts w:ascii="Arial" w:hAnsi="Arial" w:cs="Arial"/>
          <w:b/>
          <w:sz w:val="18"/>
          <w:szCs w:val="18"/>
        </w:rPr>
      </w:pPr>
      <w:r>
        <w:rPr>
          <w:rFonts w:ascii="Arial" w:hAnsi="Arial" w:cs="Arial"/>
          <w:b/>
          <w:sz w:val="18"/>
          <w:szCs w:val="18"/>
        </w:rPr>
        <w:pict>
          <v:shape id="_x0000_s2424" o:spid="_x0000_s2424" o:spt="202" type="#_x0000_t202" style="position:absolute;left:0pt;margin-left:16.85pt;margin-top:20.95pt;height:201.75pt;width:247.2pt;z-index:251669504;mso-width-relative:page;mso-height-relative:page;" filled="f" stroked="f" coordsize="21600,21600">
            <v:path/>
            <v:fill on="f" focussize="0,0"/>
            <v:stroke on="f" joinstyle="miter"/>
            <v:imagedata o:title=""/>
            <o:lock v:ext="edit"/>
            <v:textbox>
              <w:txbxContent>
                <w:p>
                  <w:pPr>
                    <w:adjustRightInd w:val="0"/>
                    <w:snapToGrid w:val="0"/>
                  </w:pPr>
                  <w:r>
                    <w:drawing>
                      <wp:inline distT="0" distB="0" distL="0" distR="0">
                        <wp:extent cx="2891155" cy="2445385"/>
                        <wp:effectExtent l="19050" t="0" r="4293" b="0"/>
                        <wp:docPr id="2975" name="图片 2974" descr="修改：Tracer-A系列液晶图(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图片 2974" descr="修改：Tracer-A系列液晶图(3)-15.jpg"/>
                                <pic:cNvPicPr>
                                  <a:picLocks noChangeAspect="1"/>
                                </pic:cNvPicPr>
                              </pic:nvPicPr>
                              <pic:blipFill>
                                <a:blip r:embed="rId48"/>
                                <a:stretch>
                                  <a:fillRect/>
                                </a:stretch>
                              </pic:blipFill>
                              <pic:spPr>
                                <a:xfrm>
                                  <a:off x="0" y="0"/>
                                  <a:ext cx="2893516" cy="2447372"/>
                                </a:xfrm>
                                <a:prstGeom prst="rect">
                                  <a:avLst/>
                                </a:prstGeom>
                              </pic:spPr>
                            </pic:pic>
                          </a:graphicData>
                        </a:graphic>
                      </wp:inline>
                    </w:drawing>
                  </w:r>
                </w:p>
              </w:txbxContent>
            </v:textbox>
          </v:shape>
        </w:pict>
      </w:r>
      <w:r>
        <w:rPr>
          <w:rFonts w:ascii="Arial" w:cs="Arial"/>
          <w:b/>
          <w:sz w:val="18"/>
          <w:szCs w:val="18"/>
        </w:rPr>
        <w:t>浏览界面</w:t>
      </w:r>
    </w:p>
    <w:p>
      <w:pPr>
        <w:spacing w:line="360" w:lineRule="auto"/>
        <w:rPr>
          <w:rFonts w:ascii="Arial" w:hAnsi="Arial" w:cs="Arial"/>
          <w:b/>
          <w:sz w:val="18"/>
          <w:szCs w:val="18"/>
        </w:rPr>
      </w:pPr>
    </w:p>
    <w:p>
      <w:pPr>
        <w:spacing w:line="360" w:lineRule="auto"/>
        <w:rPr>
          <w:rFonts w:ascii="Arial" w:hAnsi="Arial" w:cs="Arial"/>
          <w:b/>
          <w:sz w:val="18"/>
          <w:szCs w:val="18"/>
        </w:rPr>
      </w:pPr>
    </w:p>
    <w:p>
      <w:pPr>
        <w:spacing w:line="360" w:lineRule="auto"/>
        <w:rPr>
          <w:rFonts w:ascii="Arial" w:hAnsi="Arial" w:cs="Arial"/>
          <w:b/>
          <w:sz w:val="18"/>
          <w:szCs w:val="18"/>
        </w:rPr>
      </w:pPr>
    </w:p>
    <w:p>
      <w:pPr>
        <w:spacing w:line="360" w:lineRule="auto"/>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adjustRightInd w:val="0"/>
        <w:snapToGrid w:val="0"/>
        <w:rPr>
          <w:rFonts w:ascii="Arial" w:hAnsi="Arial" w:cs="Arial"/>
          <w:b/>
          <w:sz w:val="18"/>
          <w:szCs w:val="18"/>
        </w:rPr>
      </w:pPr>
    </w:p>
    <w:p>
      <w:pPr>
        <w:pStyle w:val="3"/>
        <w:spacing w:beforeLines="50" w:afterLines="50" w:line="240" w:lineRule="auto"/>
        <w:rPr>
          <w:rFonts w:ascii="Arial" w:hAnsi="Arial" w:eastAsia="宋体" w:cs="Arial"/>
          <w:sz w:val="21"/>
          <w:szCs w:val="21"/>
        </w:rPr>
      </w:pPr>
      <w:bookmarkStart w:id="45" w:name="_Toc498698466"/>
      <w:r>
        <w:rPr>
          <w:rFonts w:ascii="Arial" w:hAnsi="Arial" w:eastAsia="宋体" w:cs="Arial"/>
          <w:sz w:val="21"/>
          <w:szCs w:val="21"/>
        </w:rPr>
        <w:t>3.</w:t>
      </w:r>
      <w:r>
        <w:rPr>
          <w:rFonts w:hint="eastAsia" w:ascii="Arial" w:hAnsi="Arial" w:eastAsia="宋体" w:cs="Arial"/>
          <w:sz w:val="21"/>
          <w:szCs w:val="21"/>
        </w:rPr>
        <w:t>3</w:t>
      </w:r>
      <w:r>
        <w:rPr>
          <w:rFonts w:ascii="Arial" w:hAnsi="宋体" w:eastAsia="宋体" w:cs="Arial"/>
          <w:sz w:val="21"/>
          <w:szCs w:val="21"/>
        </w:rPr>
        <w:t>设置操作</w:t>
      </w:r>
      <w:bookmarkEnd w:id="45"/>
    </w:p>
    <w:p>
      <w:pPr>
        <w:rPr>
          <w:rFonts w:ascii="Arial" w:hAnsi="Arial" w:cs="Arial"/>
          <w:b/>
          <w:sz w:val="15"/>
          <w:szCs w:val="15"/>
        </w:rPr>
      </w:pPr>
      <w:r>
        <w:rPr>
          <w:rFonts w:hint="eastAsia" w:ascii="Arial" w:hAnsi="Arial" w:cs="Arial"/>
          <w:b/>
          <w:sz w:val="15"/>
          <w:szCs w:val="15"/>
        </w:rPr>
        <w:t>1）</w:t>
      </w:r>
      <w:r>
        <w:rPr>
          <w:rFonts w:ascii="Arial" w:cs="Arial"/>
          <w:b/>
          <w:sz w:val="15"/>
          <w:szCs w:val="15"/>
        </w:rPr>
        <w:t>累计电量清零</w:t>
      </w:r>
    </w:p>
    <w:p>
      <w:pPr>
        <w:rPr>
          <w:rFonts w:ascii="Arial" w:hAnsi="Arial" w:cs="Arial"/>
          <w:b/>
          <w:sz w:val="15"/>
          <w:szCs w:val="15"/>
        </w:rPr>
      </w:pPr>
      <w:r>
        <w:rPr>
          <w:rFonts w:ascii="Arial" w:cs="Arial"/>
          <w:sz w:val="15"/>
          <w:szCs w:val="15"/>
        </w:rPr>
        <w:t>在</w:t>
      </w:r>
      <w:r>
        <w:rPr>
          <w:rFonts w:ascii="Arial" w:hAnsi="Arial" w:cs="Arial"/>
          <w:sz w:val="15"/>
          <w:szCs w:val="15"/>
        </w:rPr>
        <w:t>PV</w:t>
      </w:r>
      <w:r>
        <w:rPr>
          <w:rFonts w:ascii="Arial" w:cs="Arial"/>
          <w:sz w:val="15"/>
          <w:szCs w:val="15"/>
        </w:rPr>
        <w:t>电量界面下，长按</w:t>
      </w:r>
      <w:r>
        <w:rPr>
          <w:rFonts w:hint="eastAsia" w:ascii="Arial" w:cs="Arial"/>
          <w:sz w:val="15"/>
          <w:szCs w:val="15"/>
        </w:rPr>
        <w:t>“</w:t>
      </w:r>
      <w:r>
        <w:rPr>
          <w:rFonts w:ascii="Arial" w:hAnsi="Arial" w:eastAsia="微软雅黑" w:cs="Arial"/>
          <w:color w:val="000000"/>
          <w:sz w:val="15"/>
          <w:szCs w:val="15"/>
        </w:rPr>
        <w:t>ENTER</w:t>
      </w:r>
      <w:r>
        <w:rPr>
          <w:rFonts w:hint="eastAsia" w:ascii="Arial" w:cs="Arial"/>
          <w:sz w:val="15"/>
          <w:szCs w:val="15"/>
        </w:rPr>
        <w:t>”</w:t>
      </w:r>
      <w:r>
        <w:rPr>
          <w:rFonts w:ascii="Arial" w:cs="Arial"/>
          <w:sz w:val="15"/>
          <w:szCs w:val="15"/>
        </w:rPr>
        <w:t>键后数值闪烁，进入清零模式，再次按</w:t>
      </w:r>
      <w:r>
        <w:rPr>
          <w:rFonts w:hint="eastAsia" w:ascii="Arial" w:cs="Arial"/>
          <w:sz w:val="15"/>
          <w:szCs w:val="15"/>
        </w:rPr>
        <w:t>“</w:t>
      </w:r>
      <w:r>
        <w:rPr>
          <w:rFonts w:ascii="Arial" w:hAnsi="Arial" w:eastAsia="微软雅黑" w:cs="Arial"/>
          <w:color w:val="000000"/>
          <w:sz w:val="15"/>
          <w:szCs w:val="15"/>
        </w:rPr>
        <w:t>ENTER</w:t>
      </w:r>
      <w:r>
        <w:rPr>
          <w:rFonts w:hint="eastAsia" w:ascii="Arial" w:cs="Arial"/>
          <w:sz w:val="15"/>
          <w:szCs w:val="15"/>
        </w:rPr>
        <w:t>”</w:t>
      </w:r>
      <w:r>
        <w:rPr>
          <w:rFonts w:ascii="Arial" w:cs="Arial"/>
          <w:sz w:val="15"/>
          <w:szCs w:val="15"/>
        </w:rPr>
        <w:t>键确定后清零。</w:t>
      </w:r>
    </w:p>
    <w:p>
      <w:pPr>
        <w:rPr>
          <w:rFonts w:ascii="Arial" w:hAnsi="Arial" w:cs="Arial"/>
          <w:b/>
          <w:sz w:val="15"/>
          <w:szCs w:val="15"/>
        </w:rPr>
      </w:pPr>
      <w:r>
        <w:rPr>
          <w:rFonts w:hint="eastAsia" w:ascii="Arial" w:hAnsi="Arial" w:cs="Arial"/>
          <w:b/>
          <w:sz w:val="15"/>
          <w:szCs w:val="15"/>
        </w:rPr>
        <w:t>2）</w:t>
      </w:r>
      <w:r>
        <w:rPr>
          <w:rFonts w:ascii="Arial" w:hAnsi="Arial" w:cs="Arial"/>
          <w:b/>
          <w:sz w:val="15"/>
          <w:szCs w:val="15"/>
        </w:rPr>
        <w:t>蓄电池温度单位切换</w:t>
      </w:r>
    </w:p>
    <w:p>
      <w:pPr>
        <w:rPr>
          <w:rFonts w:ascii="Arial" w:cs="Arial"/>
          <w:sz w:val="15"/>
          <w:szCs w:val="15"/>
        </w:rPr>
      </w:pPr>
      <w:r>
        <w:rPr>
          <w:rFonts w:ascii="Arial" w:cs="Arial"/>
          <w:sz w:val="15"/>
          <w:szCs w:val="15"/>
        </w:rPr>
        <w:t>在蓄电池温度界面下，长按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键，直接切换。</w:t>
      </w:r>
    </w:p>
    <w:p>
      <w:pPr>
        <w:rPr>
          <w:rFonts w:ascii="Arial" w:hAnsi="Arial" w:cs="Arial"/>
          <w:b/>
          <w:sz w:val="15"/>
          <w:szCs w:val="15"/>
        </w:rPr>
      </w:pPr>
      <w:r>
        <w:rPr>
          <w:rFonts w:hint="eastAsia" w:ascii="Arial" w:hAnsi="Arial" w:cs="Arial"/>
          <w:b/>
          <w:sz w:val="15"/>
          <w:szCs w:val="15"/>
        </w:rPr>
        <w:t>3）</w:t>
      </w:r>
      <w:r>
        <w:rPr>
          <w:rFonts w:ascii="Arial" w:hAnsi="Arial" w:cs="Arial"/>
          <w:b/>
          <w:sz w:val="15"/>
          <w:szCs w:val="15"/>
        </w:rPr>
        <w:t>蓄电池类型</w:t>
      </w:r>
    </w:p>
    <w:p>
      <w:pPr>
        <w:rPr>
          <w:rFonts w:ascii="Arial" w:hAnsi="Arial" w:cs="Arial"/>
          <w:b/>
          <w:sz w:val="15"/>
          <w:szCs w:val="15"/>
        </w:rPr>
      </w:pPr>
      <w:r>
        <w:rPr>
          <w:rFonts w:hint="eastAsia" w:ascii="Arial" w:hAnsi="Arial" w:cs="Arial"/>
          <w:b/>
          <w:sz w:val="15"/>
          <w:szCs w:val="15"/>
        </w:rPr>
        <w:t>①支持蓄电池类型</w:t>
      </w:r>
    </w:p>
    <w:p>
      <w:pPr>
        <w:adjustRightInd w:val="0"/>
        <w:snapToGrid w:val="0"/>
        <w:rPr>
          <w:rFonts w:ascii="Arial" w:hAnsi="Arial" w:cs="Arial"/>
          <w:sz w:val="18"/>
          <w:szCs w:val="18"/>
        </w:rPr>
      </w:pPr>
      <w:r>
        <w:rPr>
          <w:rFonts w:ascii="Arial" w:hAnsi="Arial" w:cs="Arial"/>
          <w:sz w:val="18"/>
          <w:szCs w:val="18"/>
        </w:rPr>
        <w:pict>
          <v:shape id="_x0000_s2999" o:spid="_x0000_s2999" o:spt="202" type="#_x0000_t202" style="position:absolute;left:0pt;margin-left:-2.45pt;margin-top:-0.2pt;height:61.15pt;width:300pt;z-index:251702272;mso-width-relative:page;mso-height-relative:page;" filled="f" stroked="f" coordsize="21600,21600">
            <v:path/>
            <v:fill on="f" focussize="0,0"/>
            <v:stroke on="f" joinstyle="miter"/>
            <v:imagedata o:title=""/>
            <o:lock v:ext="edit"/>
            <v:textbox>
              <w:txbxContent>
                <w:p>
                  <w:pPr>
                    <w:adjustRightInd w:val="0"/>
                    <w:snapToGrid w:val="0"/>
                  </w:pPr>
                  <w:r>
                    <w:drawing>
                      <wp:inline distT="0" distB="0" distL="0" distR="0">
                        <wp:extent cx="3554095" cy="675640"/>
                        <wp:effectExtent l="19050" t="0" r="7735" b="0"/>
                        <wp:docPr id="63" name="图片 63" descr="C:\Users\hujj\AppData\Roaming\Tencent\Users\306988725\QQ\WinTemp\RichOle\AOYA{NMYTNCLMC[4NDH2G_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hujj\AppData\Roaming\Tencent\Users\306988725\QQ\WinTemp\RichOle\AOYA{NMYTNCLMC[4NDH2G_W.png"/>
                                <pic:cNvPicPr>
                                  <a:picLocks noChangeAspect="1" noChangeArrowheads="1"/>
                                </pic:cNvPicPr>
                              </pic:nvPicPr>
                              <pic:blipFill>
                                <a:blip r:embed="rId49"/>
                                <a:srcRect/>
                                <a:stretch>
                                  <a:fillRect/>
                                </a:stretch>
                              </pic:blipFill>
                              <pic:spPr>
                                <a:xfrm>
                                  <a:off x="0" y="0"/>
                                  <a:ext cx="3567028" cy="678462"/>
                                </a:xfrm>
                                <a:prstGeom prst="rect">
                                  <a:avLst/>
                                </a:prstGeom>
                                <a:noFill/>
                                <a:ln w="9525">
                                  <a:noFill/>
                                  <a:miter lim="800000"/>
                                  <a:headEnd/>
                                  <a:tailEnd/>
                                </a:ln>
                              </pic:spPr>
                            </pic:pic>
                          </a:graphicData>
                        </a:graphic>
                      </wp:inline>
                    </w:drawing>
                  </w:r>
                </w:p>
                <w:p>
                  <w:pPr>
                    <w:adjustRightInd w:val="0"/>
                    <w:snapToGrid w:val="0"/>
                  </w:pPr>
                </w:p>
              </w:txbxContent>
            </v:textbox>
          </v:shape>
        </w:pict>
      </w:r>
    </w:p>
    <w:p>
      <w:pPr>
        <w:adjustRightInd w:val="0"/>
        <w:snapToGrid w:val="0"/>
        <w:rPr>
          <w:rFonts w:ascii="Arial" w:hAnsi="Arial" w:cs="Arial"/>
          <w:sz w:val="18"/>
          <w:szCs w:val="18"/>
        </w:rPr>
      </w:pPr>
    </w:p>
    <w:p>
      <w:pPr>
        <w:adjustRightInd w:val="0"/>
        <w:snapToGrid w:val="0"/>
        <w:spacing w:line="240" w:lineRule="exact"/>
        <w:rPr>
          <w:rFonts w:ascii="Arial" w:hAnsi="Arial" w:cs="Arial"/>
          <w:sz w:val="18"/>
          <w:szCs w:val="18"/>
        </w:rPr>
      </w:pPr>
    </w:p>
    <w:p>
      <w:pPr>
        <w:adjustRightInd w:val="0"/>
        <w:snapToGrid w:val="0"/>
        <w:spacing w:line="240" w:lineRule="exact"/>
        <w:rPr>
          <w:rFonts w:ascii="Arial" w:hAnsi="Arial" w:cs="Arial"/>
          <w:sz w:val="18"/>
          <w:szCs w:val="18"/>
        </w:rPr>
      </w:pPr>
    </w:p>
    <w:p>
      <w:pPr>
        <w:adjustRightInd w:val="0"/>
        <w:snapToGrid w:val="0"/>
        <w:spacing w:line="240" w:lineRule="exact"/>
        <w:rPr>
          <w:rFonts w:ascii="Arial" w:hAnsi="Arial" w:cs="Arial"/>
          <w:sz w:val="18"/>
          <w:szCs w:val="18"/>
        </w:rPr>
      </w:pPr>
    </w:p>
    <w:tbl>
      <w:tblPr>
        <w:tblStyle w:val="16"/>
        <w:tblpPr w:leftFromText="180" w:rightFromText="180" w:vertAnchor="text" w:horzAnchor="margin" w:tblpX="250" w:tblpY="178"/>
        <w:tblW w:w="5295"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67"/>
        <w:gridCol w:w="2552"/>
        <w:gridCol w:w="217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Align w:val="center"/>
          </w:tcPr>
          <w:p>
            <w:pPr>
              <w:adjustRightInd w:val="0"/>
              <w:snapToGrid w:val="0"/>
              <w:spacing w:line="240" w:lineRule="exact"/>
              <w:ind w:left="-168" w:leftChars="-70" w:right="-108" w:rightChars="-45"/>
              <w:jc w:val="center"/>
              <w:rPr>
                <w:rFonts w:ascii="Arial" w:hAnsi="Arial" w:cs="Arial"/>
                <w:b/>
                <w:sz w:val="15"/>
                <w:szCs w:val="15"/>
              </w:rPr>
            </w:pPr>
            <w:r>
              <w:rPr>
                <w:rFonts w:ascii="Arial" w:hAnsi="Arial" w:cs="Arial"/>
                <w:b/>
                <w:sz w:val="15"/>
                <w:szCs w:val="15"/>
              </w:rPr>
              <w:t>序号</w:t>
            </w:r>
          </w:p>
        </w:tc>
        <w:tc>
          <w:tcPr>
            <w:tcW w:w="2552" w:type="dxa"/>
            <w:vAlign w:val="center"/>
          </w:tcPr>
          <w:p>
            <w:pPr>
              <w:adjustRightInd w:val="0"/>
              <w:snapToGrid w:val="0"/>
              <w:spacing w:line="240" w:lineRule="exact"/>
              <w:jc w:val="center"/>
              <w:rPr>
                <w:rFonts w:ascii="Arial" w:hAnsi="Arial" w:cs="Arial"/>
                <w:b/>
                <w:sz w:val="15"/>
                <w:szCs w:val="15"/>
              </w:rPr>
            </w:pPr>
            <w:r>
              <w:rPr>
                <w:rFonts w:ascii="Arial" w:hAnsi="Arial" w:cs="Arial"/>
                <w:b/>
                <w:sz w:val="15"/>
                <w:szCs w:val="15"/>
              </w:rPr>
              <w:t>铅酸蓄电池</w:t>
            </w:r>
          </w:p>
        </w:tc>
        <w:tc>
          <w:tcPr>
            <w:tcW w:w="2176" w:type="dxa"/>
            <w:vAlign w:val="center"/>
          </w:tcPr>
          <w:p>
            <w:pPr>
              <w:adjustRightInd w:val="0"/>
              <w:snapToGrid w:val="0"/>
              <w:spacing w:line="240" w:lineRule="exact"/>
              <w:jc w:val="center"/>
              <w:rPr>
                <w:rFonts w:ascii="Arial" w:hAnsi="Arial" w:cs="Arial"/>
                <w:b/>
                <w:sz w:val="15"/>
                <w:szCs w:val="15"/>
              </w:rPr>
            </w:pPr>
            <w:r>
              <w:rPr>
                <w:rFonts w:ascii="Arial" w:hAnsi="Arial" w:cs="Arial"/>
                <w:b/>
                <w:sz w:val="15"/>
                <w:szCs w:val="15"/>
              </w:rPr>
              <w:t>锂离子蓄电池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Align w:val="center"/>
          </w:tcPr>
          <w:p>
            <w:pPr>
              <w:adjustRightInd w:val="0"/>
              <w:snapToGrid w:val="0"/>
              <w:spacing w:line="240" w:lineRule="exact"/>
              <w:jc w:val="center"/>
              <w:rPr>
                <w:rFonts w:ascii="Arial" w:hAnsi="Arial" w:cs="Arial"/>
                <w:sz w:val="15"/>
                <w:szCs w:val="15"/>
              </w:rPr>
            </w:pPr>
            <w:r>
              <w:rPr>
                <w:rFonts w:ascii="Arial" w:hAnsi="Arial" w:cs="Arial"/>
                <w:sz w:val="15"/>
                <w:szCs w:val="15"/>
              </w:rPr>
              <w:t>1</w:t>
            </w:r>
          </w:p>
        </w:tc>
        <w:tc>
          <w:tcPr>
            <w:tcW w:w="2552" w:type="dxa"/>
            <w:vAlign w:val="center"/>
          </w:tcPr>
          <w:p>
            <w:pPr>
              <w:adjustRightInd w:val="0"/>
              <w:snapToGrid w:val="0"/>
              <w:spacing w:line="240" w:lineRule="exact"/>
              <w:rPr>
                <w:rFonts w:ascii="Arial" w:hAnsi="Arial" w:cs="Arial"/>
                <w:sz w:val="15"/>
                <w:szCs w:val="15"/>
              </w:rPr>
            </w:pPr>
            <w:r>
              <w:rPr>
                <w:rFonts w:ascii="Arial" w:hAnsi="Arial" w:cs="Arial"/>
                <w:sz w:val="15"/>
                <w:szCs w:val="15"/>
              </w:rPr>
              <w:t>免维护蓄电池</w:t>
            </w:r>
          </w:p>
        </w:tc>
        <w:tc>
          <w:tcPr>
            <w:tcW w:w="2176" w:type="dxa"/>
            <w:vAlign w:val="center"/>
          </w:tcPr>
          <w:p>
            <w:pPr>
              <w:adjustRightInd w:val="0"/>
              <w:snapToGrid w:val="0"/>
              <w:spacing w:line="240" w:lineRule="exact"/>
              <w:rPr>
                <w:rFonts w:ascii="Arial" w:hAnsi="Arial" w:cs="Arial"/>
                <w:sz w:val="15"/>
                <w:szCs w:val="15"/>
              </w:rPr>
            </w:pPr>
            <w:r>
              <w:rPr>
                <w:rFonts w:ascii="Arial" w:hAnsi="Arial" w:cs="Arial"/>
                <w:sz w:val="15"/>
                <w:szCs w:val="15"/>
              </w:rPr>
              <w:t>磷酸铁锂（4串/12V; 8串/24V）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Align w:val="center"/>
          </w:tcPr>
          <w:p>
            <w:pPr>
              <w:adjustRightInd w:val="0"/>
              <w:snapToGrid w:val="0"/>
              <w:spacing w:line="240" w:lineRule="exact"/>
              <w:jc w:val="center"/>
              <w:rPr>
                <w:rFonts w:ascii="Arial" w:hAnsi="Arial" w:cs="Arial"/>
                <w:sz w:val="15"/>
                <w:szCs w:val="15"/>
              </w:rPr>
            </w:pPr>
            <w:r>
              <w:rPr>
                <w:rFonts w:ascii="Arial" w:hAnsi="Arial" w:cs="Arial"/>
                <w:sz w:val="15"/>
                <w:szCs w:val="15"/>
              </w:rPr>
              <w:t>2</w:t>
            </w:r>
          </w:p>
        </w:tc>
        <w:tc>
          <w:tcPr>
            <w:tcW w:w="2552" w:type="dxa"/>
            <w:vAlign w:val="center"/>
          </w:tcPr>
          <w:p>
            <w:pPr>
              <w:adjustRightInd w:val="0"/>
              <w:snapToGrid w:val="0"/>
              <w:spacing w:line="240" w:lineRule="exact"/>
              <w:rPr>
                <w:rFonts w:ascii="Arial" w:hAnsi="Arial" w:cs="Arial"/>
                <w:sz w:val="15"/>
                <w:szCs w:val="15"/>
              </w:rPr>
            </w:pPr>
            <w:r>
              <w:rPr>
                <w:rFonts w:ascii="Arial" w:hAnsi="Arial" w:cs="Arial"/>
                <w:sz w:val="15"/>
                <w:szCs w:val="15"/>
              </w:rPr>
              <w:t>胶体蓄电池</w:t>
            </w:r>
          </w:p>
        </w:tc>
        <w:tc>
          <w:tcPr>
            <w:tcW w:w="2176" w:type="dxa"/>
            <w:vAlign w:val="center"/>
          </w:tcPr>
          <w:p>
            <w:pPr>
              <w:adjustRightInd w:val="0"/>
              <w:snapToGrid w:val="0"/>
              <w:spacing w:line="240" w:lineRule="exact"/>
              <w:rPr>
                <w:rFonts w:ascii="Arial" w:hAnsi="Arial" w:cs="Arial"/>
                <w:sz w:val="15"/>
                <w:szCs w:val="15"/>
              </w:rPr>
            </w:pPr>
            <w:r>
              <w:rPr>
                <w:rFonts w:ascii="Arial" w:hAnsi="Arial" w:cs="Arial"/>
                <w:sz w:val="15"/>
                <w:szCs w:val="15"/>
              </w:rPr>
              <w:t>三元锂（3串/12V; 6串/24V）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567" w:type="dxa"/>
            <w:vAlign w:val="center"/>
          </w:tcPr>
          <w:p>
            <w:pPr>
              <w:adjustRightInd w:val="0"/>
              <w:snapToGrid w:val="0"/>
              <w:spacing w:line="240" w:lineRule="exact"/>
              <w:jc w:val="center"/>
              <w:rPr>
                <w:rFonts w:ascii="Arial" w:hAnsi="Arial" w:cs="Arial"/>
                <w:sz w:val="15"/>
                <w:szCs w:val="15"/>
              </w:rPr>
            </w:pPr>
            <w:r>
              <w:rPr>
                <w:rFonts w:ascii="Arial" w:hAnsi="Arial" w:cs="Arial"/>
                <w:sz w:val="15"/>
                <w:szCs w:val="15"/>
              </w:rPr>
              <w:t>3</w:t>
            </w:r>
          </w:p>
        </w:tc>
        <w:tc>
          <w:tcPr>
            <w:tcW w:w="2552" w:type="dxa"/>
            <w:vAlign w:val="center"/>
          </w:tcPr>
          <w:p>
            <w:pPr>
              <w:adjustRightInd w:val="0"/>
              <w:snapToGrid w:val="0"/>
              <w:spacing w:line="240" w:lineRule="exact"/>
              <w:rPr>
                <w:rFonts w:ascii="Arial" w:hAnsi="Arial" w:cs="Arial"/>
                <w:sz w:val="15"/>
                <w:szCs w:val="15"/>
              </w:rPr>
            </w:pPr>
            <w:r>
              <w:rPr>
                <w:rFonts w:ascii="Arial" w:hAnsi="Arial" w:cs="Arial"/>
                <w:sz w:val="15"/>
                <w:szCs w:val="15"/>
              </w:rPr>
              <w:t>液体蓄电</w:t>
            </w:r>
          </w:p>
        </w:tc>
        <w:tc>
          <w:tcPr>
            <w:tcW w:w="2176" w:type="dxa"/>
            <w:vAlign w:val="center"/>
          </w:tcPr>
          <w:p>
            <w:pPr>
              <w:adjustRightInd w:val="0"/>
              <w:snapToGrid w:val="0"/>
              <w:spacing w:line="240" w:lineRule="exact"/>
              <w:rPr>
                <w:rFonts w:ascii="Arial" w:hAnsi="Arial" w:cs="Arial"/>
                <w:sz w:val="15"/>
                <w:szCs w:val="15"/>
              </w:rPr>
            </w:pPr>
            <w:r>
              <w:rPr>
                <w:rFonts w:ascii="Arial" w:hAnsi="Arial" w:cs="Arial"/>
                <w:sz w:val="15"/>
                <w:szCs w:val="15"/>
              </w:rPr>
              <w:t>自定义（9～34V）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5" w:hRule="atLeast"/>
        </w:trPr>
        <w:tc>
          <w:tcPr>
            <w:tcW w:w="567" w:type="dxa"/>
            <w:vAlign w:val="center"/>
          </w:tcPr>
          <w:p>
            <w:pPr>
              <w:adjustRightInd w:val="0"/>
              <w:snapToGrid w:val="0"/>
              <w:spacing w:line="240" w:lineRule="exact"/>
              <w:jc w:val="center"/>
              <w:rPr>
                <w:rFonts w:ascii="Arial" w:hAnsi="Arial" w:cs="Arial"/>
                <w:sz w:val="15"/>
                <w:szCs w:val="15"/>
              </w:rPr>
            </w:pPr>
            <w:r>
              <w:rPr>
                <w:rFonts w:ascii="Arial" w:hAnsi="Arial" w:cs="Arial"/>
                <w:sz w:val="15"/>
                <w:szCs w:val="15"/>
              </w:rPr>
              <w:t>4</w:t>
            </w:r>
          </w:p>
        </w:tc>
        <w:tc>
          <w:tcPr>
            <w:tcW w:w="2552" w:type="dxa"/>
            <w:vAlign w:val="center"/>
          </w:tcPr>
          <w:p>
            <w:pPr>
              <w:adjustRightInd w:val="0"/>
              <w:snapToGrid w:val="0"/>
              <w:spacing w:line="240" w:lineRule="exact"/>
              <w:ind w:right="-108" w:rightChars="-45"/>
              <w:rPr>
                <w:rFonts w:ascii="Arial" w:hAnsi="Arial" w:cs="Arial"/>
                <w:sz w:val="15"/>
                <w:szCs w:val="15"/>
              </w:rPr>
            </w:pPr>
            <w:r>
              <w:rPr>
                <w:rFonts w:ascii="Arial" w:hAnsi="Arial" w:cs="Arial"/>
                <w:sz w:val="15"/>
                <w:szCs w:val="15"/>
              </w:rPr>
              <w:t>自定义</w:t>
            </w:r>
            <w:r>
              <w:rPr>
                <w:rFonts w:hint="eastAsia" w:ascii="Arial" w:hAnsi="Arial" w:cs="Arial"/>
                <w:sz w:val="15"/>
                <w:szCs w:val="15"/>
              </w:rPr>
              <w:t>(</w:t>
            </w:r>
            <w:r>
              <w:rPr>
                <w:rFonts w:ascii="Arial" w:hAnsi="Arial" w:cs="Arial"/>
                <w:sz w:val="15"/>
                <w:szCs w:val="15"/>
              </w:rPr>
              <w:t>9～17V/12V; 18～34V/24V</w:t>
            </w:r>
            <w:r>
              <w:rPr>
                <w:rFonts w:hint="eastAsia" w:ascii="Arial" w:hAnsi="Arial" w:cs="Arial"/>
                <w:sz w:val="15"/>
                <w:szCs w:val="15"/>
              </w:rPr>
              <w:t>)</w:t>
            </w:r>
          </w:p>
        </w:tc>
        <w:tc>
          <w:tcPr>
            <w:tcW w:w="2176" w:type="dxa"/>
            <w:vAlign w:val="center"/>
          </w:tcPr>
          <w:p>
            <w:pPr>
              <w:adjustRightInd w:val="0"/>
              <w:snapToGrid w:val="0"/>
              <w:spacing w:line="240" w:lineRule="exact"/>
              <w:rPr>
                <w:rFonts w:ascii="Arial" w:hAnsi="Arial" w:cs="Arial"/>
                <w:sz w:val="15"/>
                <w:szCs w:val="15"/>
              </w:rPr>
            </w:pPr>
          </w:p>
        </w:tc>
      </w:tr>
    </w:tbl>
    <w:p>
      <w:pPr>
        <w:adjustRightInd w:val="0"/>
        <w:snapToGrid w:val="0"/>
        <w:spacing w:beforeLines="50" w:afterLines="50"/>
        <w:rPr>
          <w:rFonts w:ascii="Arial" w:hAnsi="Arial" w:eastAsia="黑体" w:cs="Arial"/>
          <w:b/>
          <w:sz w:val="15"/>
          <w:szCs w:val="15"/>
        </w:rPr>
      </w:pPr>
      <w:r>
        <w:rPr>
          <w:rFonts w:ascii="Arial" w:hAnsi="Arial" w:eastAsia="黑体" w:cs="Arial"/>
          <w:b/>
          <w:sz w:val="15"/>
          <w:szCs w:val="15"/>
        </w:rPr>
        <w:drawing>
          <wp:anchor distT="0" distB="0" distL="114300" distR="114300" simplePos="0" relativeHeight="251802624" behindDoc="1" locked="0" layoutInCell="1" allowOverlap="1">
            <wp:simplePos x="0" y="0"/>
            <wp:positionH relativeFrom="column">
              <wp:posOffset>-19685</wp:posOffset>
            </wp:positionH>
            <wp:positionV relativeFrom="paragraph">
              <wp:posOffset>967740</wp:posOffset>
            </wp:positionV>
            <wp:extent cx="323850" cy="260350"/>
            <wp:effectExtent l="19050" t="0" r="0" b="0"/>
            <wp:wrapTight wrapText="bothSides">
              <wp:wrapPolygon>
                <wp:start x="6353" y="0"/>
                <wp:lineTo x="0" y="14224"/>
                <wp:lineTo x="-1271" y="20546"/>
                <wp:lineTo x="21600" y="20546"/>
                <wp:lineTo x="21600" y="17385"/>
                <wp:lineTo x="20329" y="14224"/>
                <wp:lineTo x="13976" y="0"/>
                <wp:lineTo x="6353" y="0"/>
              </wp:wrapPolygon>
            </wp:wrapTight>
            <wp:docPr id="2954"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图片 18" descr="警示.png"/>
                    <pic:cNvPicPr>
                      <a:picLocks noChangeAspect="1"/>
                    </pic:cNvPicPr>
                  </pic:nvPicPr>
                  <pic:blipFill>
                    <a:blip r:embed="rId28" cstate="print"/>
                    <a:stretch>
                      <a:fillRect/>
                    </a:stretch>
                  </pic:blipFill>
                  <pic:spPr>
                    <a:xfrm>
                      <a:off x="0" y="0"/>
                      <a:ext cx="323850" cy="260350"/>
                    </a:xfrm>
                    <a:prstGeom prst="rect">
                      <a:avLst/>
                    </a:prstGeom>
                  </pic:spPr>
                </pic:pic>
              </a:graphicData>
            </a:graphic>
          </wp:anchor>
        </w:drawing>
      </w:r>
      <w:r>
        <w:rPr>
          <w:rFonts w:ascii="Arial" w:hAnsi="Arial" w:eastAsia="黑体" w:cs="Arial"/>
          <w:b/>
          <w:sz w:val="15"/>
          <w:szCs w:val="15"/>
        </w:rPr>
        <w:t>注意：当选择默认蓄电池类型时，蓄电池电压控制参数是默认不可更改的；如果要更改蓄电池电压控制参数，只能选择对应“自定义”类型。</w:t>
      </w:r>
    </w:p>
    <w:p>
      <w:pPr>
        <w:pStyle w:val="21"/>
        <w:ind w:firstLine="0" w:firstLineChars="0"/>
        <w:rPr>
          <w:rFonts w:ascii="Arial" w:cs="Arial"/>
          <w:sz w:val="15"/>
          <w:szCs w:val="15"/>
        </w:rPr>
      </w:pPr>
      <w:r>
        <w:rPr>
          <w:rFonts w:ascii="Arial" w:cs="Arial"/>
          <w:b/>
          <w:sz w:val="15"/>
          <w:szCs w:val="15"/>
        </w:rPr>
        <w:t>操作步骤：</w:t>
      </w:r>
      <w:r>
        <w:rPr>
          <w:rFonts w:ascii="Arial" w:cs="Arial"/>
          <w:sz w:val="15"/>
          <w:szCs w:val="15"/>
        </w:rPr>
        <w:t>浏览界面</w:t>
      </w:r>
      <w:r>
        <w:rPr>
          <w:rFonts w:hint="eastAsia" w:ascii="Arial" w:cs="Arial"/>
          <w:sz w:val="15"/>
          <w:szCs w:val="15"/>
        </w:rPr>
        <w:t>到</w:t>
      </w:r>
      <w:r>
        <w:rPr>
          <w:rFonts w:ascii="Arial" w:cs="Arial"/>
          <w:sz w:val="15"/>
          <w:szCs w:val="15"/>
        </w:rPr>
        <w:t>蓄电池电压</w:t>
      </w:r>
      <w:r>
        <w:rPr>
          <w:rFonts w:hint="eastAsia" w:ascii="Arial" w:cs="Arial"/>
          <w:sz w:val="15"/>
          <w:szCs w:val="15"/>
        </w:rPr>
        <w:t>界面</w:t>
      </w:r>
      <w:r>
        <w:rPr>
          <w:rFonts w:ascii="Arial" w:cs="Arial"/>
          <w:sz w:val="15"/>
          <w:szCs w:val="15"/>
        </w:rPr>
        <w:t>，长按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键，蓄电池类型界面闪烁，按</w:t>
      </w:r>
      <w:r>
        <w:rPr>
          <w:rFonts w:hint="eastAsia" w:ascii="Arial" w:cs="Arial"/>
          <w:sz w:val="15"/>
          <w:szCs w:val="15"/>
        </w:rPr>
        <w:t>“</w:t>
      </w:r>
      <w:r>
        <w:rPr>
          <w:rFonts w:hint="eastAsia" w:ascii="Arial" w:hAnsi="Arial" w:eastAsia="微软雅黑" w:cs="Arial"/>
          <w:color w:val="000000"/>
          <w:sz w:val="15"/>
          <w:szCs w:val="15"/>
          <w:lang w:val="zh-CN"/>
        </w:rPr>
        <w:t>SELECT</w:t>
      </w:r>
      <w:r>
        <w:rPr>
          <w:rFonts w:hint="eastAsia" w:ascii="Arial" w:cs="Arial"/>
          <w:sz w:val="15"/>
          <w:szCs w:val="15"/>
        </w:rPr>
        <w:t>”</w:t>
      </w:r>
      <w:r>
        <w:rPr>
          <w:rFonts w:ascii="Arial" w:cs="Arial"/>
          <w:sz w:val="15"/>
          <w:szCs w:val="15"/>
        </w:rPr>
        <w:t>键进行类型变更，按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键进行蓄电池类型确认。</w:t>
      </w:r>
    </w:p>
    <w:p>
      <w:pPr>
        <w:rPr>
          <w:rFonts w:ascii="Arial" w:hAnsi="Arial" w:cs="Arial"/>
          <w:b/>
          <w:bCs/>
          <w:sz w:val="15"/>
          <w:szCs w:val="15"/>
        </w:rPr>
      </w:pPr>
      <w:r>
        <w:rPr>
          <w:rFonts w:hint="eastAsia" w:ascii="Arial" w:hAnsi="Arial" w:cs="Arial"/>
          <w:b/>
          <w:bCs/>
          <w:sz w:val="15"/>
          <w:szCs w:val="15"/>
        </w:rPr>
        <w:t>②蓄电池的控制电压参数</w:t>
      </w:r>
    </w:p>
    <w:p>
      <w:pPr>
        <w:rPr>
          <w:sz w:val="15"/>
          <w:szCs w:val="15"/>
        </w:rPr>
      </w:pPr>
      <w:r>
        <w:rPr>
          <w:rFonts w:hint="eastAsia"/>
          <w:sz w:val="15"/>
          <w:szCs w:val="15"/>
        </w:rPr>
        <w:t>电压参数均为25</w:t>
      </w:r>
      <w:r>
        <w:rPr>
          <w:sz w:val="15"/>
          <w:szCs w:val="15"/>
        </w:rPr>
        <w:t>℃</w:t>
      </w:r>
      <w:r>
        <w:rPr>
          <w:rFonts w:hint="eastAsia"/>
          <w:sz w:val="15"/>
          <w:szCs w:val="15"/>
        </w:rPr>
        <w:t>/12V系统参数，24V系统参数X2</w:t>
      </w:r>
    </w:p>
    <w:tbl>
      <w:tblPr>
        <w:tblStyle w:val="16"/>
        <w:tblW w:w="5777"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542"/>
        <w:gridCol w:w="1069"/>
        <w:gridCol w:w="933"/>
        <w:gridCol w:w="1134"/>
        <w:gridCol w:w="109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9" w:hRule="atLeast"/>
        </w:trPr>
        <w:tc>
          <w:tcPr>
            <w:tcW w:w="1542" w:type="dxa"/>
            <w:tcBorders>
              <w:tl2br w:val="single" w:color="000000" w:sz="4" w:space="0"/>
            </w:tcBorders>
            <w:vAlign w:val="center"/>
          </w:tcPr>
          <w:p>
            <w:pPr>
              <w:autoSpaceDE w:val="0"/>
              <w:autoSpaceDN w:val="0"/>
              <w:adjustRightInd w:val="0"/>
              <w:snapToGrid w:val="0"/>
              <w:spacing w:line="200" w:lineRule="exact"/>
              <w:ind w:firstLine="300"/>
              <w:jc w:val="center"/>
              <w:rPr>
                <w:rFonts w:asciiTheme="minorEastAsia" w:hAnsiTheme="minorEastAsia" w:eastAsiaTheme="minorEastAsia"/>
                <w:b/>
                <w:sz w:val="15"/>
                <w:szCs w:val="15"/>
              </w:rPr>
            </w:pPr>
            <w:r>
              <w:rPr>
                <w:rFonts w:hint="eastAsia" w:asciiTheme="minorEastAsia" w:hAnsiTheme="minorEastAsia" w:eastAsiaTheme="minorEastAsia"/>
                <w:b/>
                <w:sz w:val="15"/>
                <w:szCs w:val="15"/>
              </w:rPr>
              <w:t xml:space="preserve">     电池类型</w:t>
            </w:r>
          </w:p>
          <w:p>
            <w:pPr>
              <w:autoSpaceDE w:val="0"/>
              <w:autoSpaceDN w:val="0"/>
              <w:adjustRightInd w:val="0"/>
              <w:snapToGrid w:val="0"/>
              <w:spacing w:line="200" w:lineRule="exact"/>
              <w:rPr>
                <w:rFonts w:asciiTheme="minorEastAsia" w:hAnsiTheme="minorEastAsia" w:eastAsiaTheme="minorEastAsia"/>
                <w:b/>
                <w:sz w:val="15"/>
                <w:szCs w:val="15"/>
              </w:rPr>
            </w:pPr>
            <w:r>
              <w:rPr>
                <w:rFonts w:hint="eastAsia" w:asciiTheme="minorEastAsia" w:hAnsiTheme="minorEastAsia" w:eastAsiaTheme="minorEastAsia"/>
                <w:b/>
                <w:sz w:val="15"/>
                <w:szCs w:val="15"/>
              </w:rPr>
              <w:t>电压控制参数</w:t>
            </w:r>
          </w:p>
        </w:tc>
        <w:tc>
          <w:tcPr>
            <w:tcW w:w="1069" w:type="dxa"/>
            <w:vAlign w:val="center"/>
          </w:tcPr>
          <w:p>
            <w:pPr>
              <w:autoSpaceDE w:val="0"/>
              <w:autoSpaceDN w:val="0"/>
              <w:adjustRightInd w:val="0"/>
              <w:snapToGrid w:val="0"/>
              <w:spacing w:line="200" w:lineRule="exact"/>
              <w:ind w:left="-24" w:leftChars="-10" w:right="-122" w:rightChars="-51"/>
              <w:jc w:val="center"/>
              <w:rPr>
                <w:rFonts w:asciiTheme="minorEastAsia" w:hAnsiTheme="minorEastAsia" w:eastAsiaTheme="minorEastAsia"/>
                <w:b/>
                <w:sz w:val="15"/>
                <w:szCs w:val="15"/>
              </w:rPr>
            </w:pPr>
            <w:r>
              <w:rPr>
                <w:rFonts w:hint="eastAsia" w:asciiTheme="minorEastAsia" w:hAnsiTheme="minorEastAsia" w:eastAsiaTheme="minorEastAsia"/>
                <w:b/>
                <w:sz w:val="15"/>
                <w:szCs w:val="15"/>
              </w:rPr>
              <w:t>免维护</w:t>
            </w:r>
          </w:p>
        </w:tc>
        <w:tc>
          <w:tcPr>
            <w:tcW w:w="933" w:type="dxa"/>
            <w:vAlign w:val="center"/>
          </w:tcPr>
          <w:p>
            <w:pPr>
              <w:autoSpaceDE w:val="0"/>
              <w:autoSpaceDN w:val="0"/>
              <w:adjustRightInd w:val="0"/>
              <w:snapToGrid w:val="0"/>
              <w:spacing w:line="200" w:lineRule="exact"/>
              <w:jc w:val="center"/>
              <w:rPr>
                <w:rFonts w:asciiTheme="minorEastAsia" w:hAnsiTheme="minorEastAsia" w:eastAsiaTheme="minorEastAsia"/>
                <w:b/>
                <w:sz w:val="15"/>
                <w:szCs w:val="15"/>
              </w:rPr>
            </w:pPr>
            <w:r>
              <w:rPr>
                <w:rFonts w:hint="eastAsia" w:asciiTheme="minorEastAsia" w:hAnsiTheme="minorEastAsia" w:eastAsiaTheme="minorEastAsia"/>
                <w:b/>
                <w:sz w:val="15"/>
                <w:szCs w:val="15"/>
              </w:rPr>
              <w:t>胶体</w:t>
            </w:r>
          </w:p>
        </w:tc>
        <w:tc>
          <w:tcPr>
            <w:tcW w:w="1134" w:type="dxa"/>
            <w:vAlign w:val="center"/>
          </w:tcPr>
          <w:p>
            <w:pPr>
              <w:autoSpaceDE w:val="0"/>
              <w:autoSpaceDN w:val="0"/>
              <w:adjustRightInd w:val="0"/>
              <w:snapToGrid w:val="0"/>
              <w:spacing w:line="200" w:lineRule="exact"/>
              <w:ind w:left="-122" w:leftChars="-51" w:right="-122" w:rightChars="-51"/>
              <w:jc w:val="center"/>
              <w:rPr>
                <w:rFonts w:asciiTheme="minorEastAsia" w:hAnsiTheme="minorEastAsia" w:eastAsiaTheme="minorEastAsia"/>
                <w:b/>
                <w:sz w:val="15"/>
                <w:szCs w:val="15"/>
              </w:rPr>
            </w:pPr>
            <w:r>
              <w:rPr>
                <w:rFonts w:hint="eastAsia" w:asciiTheme="minorEastAsia" w:hAnsiTheme="minorEastAsia" w:eastAsiaTheme="minorEastAsia"/>
                <w:b/>
                <w:sz w:val="15"/>
                <w:szCs w:val="15"/>
              </w:rPr>
              <w:t>液体</w:t>
            </w:r>
          </w:p>
        </w:tc>
        <w:tc>
          <w:tcPr>
            <w:tcW w:w="1099" w:type="dxa"/>
            <w:vAlign w:val="center"/>
          </w:tcPr>
          <w:p>
            <w:pPr>
              <w:autoSpaceDE w:val="0"/>
              <w:autoSpaceDN w:val="0"/>
              <w:adjustRightInd w:val="0"/>
              <w:snapToGrid w:val="0"/>
              <w:spacing w:line="200" w:lineRule="exact"/>
              <w:ind w:left="-122" w:leftChars="-51" w:right="-122" w:rightChars="-51"/>
              <w:jc w:val="center"/>
              <w:rPr>
                <w:rFonts w:asciiTheme="minorEastAsia" w:hAnsiTheme="minorEastAsia" w:eastAsiaTheme="minorEastAsia"/>
                <w:b/>
                <w:sz w:val="15"/>
                <w:szCs w:val="15"/>
              </w:rPr>
            </w:pPr>
            <w:r>
              <w:rPr>
                <w:rFonts w:hint="eastAsia" w:asciiTheme="minorEastAsia" w:hAnsiTheme="minorEastAsia" w:eastAsiaTheme="minorEastAsia"/>
                <w:b/>
                <w:sz w:val="15"/>
                <w:szCs w:val="15"/>
              </w:rPr>
              <w:t>自定义</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hint="eastAsia" w:cs="AdobeHeitiStd-Regular" w:asciiTheme="minorEastAsia" w:hAnsiTheme="minorEastAsia" w:eastAsiaTheme="minorEastAsia"/>
                <w:sz w:val="15"/>
                <w:szCs w:val="15"/>
              </w:rPr>
              <w:t>超压断开电压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16.0</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16.0</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16.0</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hint="eastAsia" w:cs="AdobeHeitiStd-Regular" w:asciiTheme="minorEastAsia" w:hAnsiTheme="minorEastAsia" w:eastAsiaTheme="minorEastAsia"/>
                <w:sz w:val="15"/>
                <w:szCs w:val="15"/>
              </w:rPr>
              <w:t>充电限制电压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ind w:left="300" w:hanging="300" w:hangingChars="200"/>
              <w:rPr>
                <w:rFonts w:asciiTheme="minorEastAsia" w:hAnsiTheme="minorEastAsia" w:eastAsiaTheme="minorEastAsia"/>
                <w:b/>
                <w:sz w:val="15"/>
                <w:szCs w:val="15"/>
              </w:rPr>
            </w:pPr>
            <w:r>
              <w:rPr>
                <w:rFonts w:hint="eastAsia" w:cs="AdobeHeitiStd-Regular" w:asciiTheme="minorEastAsia" w:hAnsiTheme="minorEastAsia" w:eastAsiaTheme="minorEastAsia"/>
                <w:sz w:val="15"/>
                <w:szCs w:val="15"/>
              </w:rPr>
              <w:t>超压断开恢复电压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15.0</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asciiTheme="minorEastAsia" w:hAnsiTheme="minorEastAsia" w:eastAsiaTheme="minorEastAsia"/>
                <w:sz w:val="15"/>
                <w:szCs w:val="15"/>
              </w:rPr>
              <w:t>均衡电压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14.6</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14.8</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hint="eastAsia" w:cs="AdobeHeitiStd-Regular" w:asciiTheme="minorEastAsia" w:hAnsiTheme="minorEastAsia" w:eastAsiaTheme="minorEastAsia"/>
                <w:sz w:val="15"/>
                <w:szCs w:val="15"/>
              </w:rPr>
              <w:t>提升电压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14.4</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14.2</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14.6</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asciiTheme="minorEastAsia" w:hAnsiTheme="minorEastAsia" w:eastAsiaTheme="minorEastAsia"/>
                <w:sz w:val="15"/>
                <w:szCs w:val="15"/>
              </w:rPr>
              <w:t>浮充电压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13.8</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13.8</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13.8</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cs="AdobeHeitiStd-Regular" w:asciiTheme="minorEastAsia" w:hAnsiTheme="minorEastAsia" w:eastAsiaTheme="minorEastAsia"/>
                <w:b/>
                <w:sz w:val="15"/>
                <w:szCs w:val="15"/>
              </w:rPr>
            </w:pPr>
            <w:r>
              <w:rPr>
                <w:rFonts w:hint="eastAsia" w:cs="AdobeHeitiStd-Regular" w:asciiTheme="minorEastAsia" w:hAnsiTheme="minorEastAsia" w:eastAsiaTheme="minorEastAsia"/>
                <w:sz w:val="15"/>
                <w:szCs w:val="15"/>
              </w:rPr>
              <w:t>提升恢复电压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13.2</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13.2</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13.2</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ind w:left="300" w:hanging="300" w:hangingChars="200"/>
              <w:rPr>
                <w:rFonts w:cs="AdobeHeitiStd-Regular" w:asciiTheme="minorEastAsia" w:hAnsiTheme="minorEastAsia" w:eastAsiaTheme="minorEastAsia"/>
                <w:b/>
                <w:sz w:val="15"/>
                <w:szCs w:val="15"/>
              </w:rPr>
            </w:pPr>
            <w:r>
              <w:rPr>
                <w:rFonts w:hint="eastAsia" w:cs="AdobeHeitiStd-Regular" w:asciiTheme="minorEastAsia" w:hAnsiTheme="minorEastAsia" w:eastAsiaTheme="minorEastAsia"/>
                <w:sz w:val="15"/>
                <w:szCs w:val="15"/>
              </w:rPr>
              <w:t>低压断开恢复电压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12.6</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12.6</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12.6</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ind w:left="300" w:hanging="300" w:hangingChars="200"/>
              <w:rPr>
                <w:rFonts w:cs="AdobeHeitiStd-Regular" w:asciiTheme="minorEastAsia" w:hAnsiTheme="minorEastAsia" w:eastAsiaTheme="minorEastAsia"/>
                <w:b/>
                <w:sz w:val="15"/>
                <w:szCs w:val="15"/>
              </w:rPr>
            </w:pPr>
            <w:r>
              <w:rPr>
                <w:rFonts w:hint="eastAsia" w:cs="AdobeHeitiStd-Regular" w:asciiTheme="minorEastAsia" w:hAnsiTheme="minorEastAsia" w:eastAsiaTheme="minorEastAsia"/>
                <w:sz w:val="15"/>
                <w:szCs w:val="15"/>
              </w:rPr>
              <w:t>欠压报警恢复电压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12.2</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12.2</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12.2</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cs="AdobeHeitiStd-Regular" w:asciiTheme="minorEastAsia" w:hAnsiTheme="minorEastAsia" w:eastAsiaTheme="minorEastAsia"/>
                <w:b/>
                <w:sz w:val="15"/>
                <w:szCs w:val="15"/>
              </w:rPr>
            </w:pPr>
            <w:r>
              <w:rPr>
                <w:rFonts w:hint="eastAsia" w:cs="AdobeHeitiStd-Regular" w:asciiTheme="minorEastAsia" w:hAnsiTheme="minorEastAsia" w:eastAsiaTheme="minorEastAsia"/>
                <w:sz w:val="15"/>
                <w:szCs w:val="15"/>
              </w:rPr>
              <w:t>欠压报警电压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hint="eastAsia" w:cs="AdobeHeitiStd-Regular" w:asciiTheme="minorEastAsia" w:hAnsiTheme="minorEastAsia" w:eastAsiaTheme="minorEastAsia"/>
                <w:sz w:val="15"/>
                <w:szCs w:val="15"/>
              </w:rPr>
              <w:t>低压断开电压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11.1</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11.1</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11.1</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cs="AdobeHeitiStd-Regular" w:asciiTheme="minorEastAsia" w:hAnsiTheme="minorEastAsia" w:eastAsiaTheme="minorEastAsia"/>
                <w:b/>
                <w:sz w:val="15"/>
                <w:szCs w:val="15"/>
              </w:rPr>
            </w:pPr>
            <w:r>
              <w:rPr>
                <w:rFonts w:hint="eastAsia" w:asciiTheme="minorEastAsia" w:hAnsiTheme="minorEastAsia" w:eastAsiaTheme="minorEastAsia"/>
                <w:sz w:val="15"/>
                <w:szCs w:val="15"/>
              </w:rPr>
              <w:t>放电限制电压</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10.6</w:t>
            </w:r>
            <w:r>
              <w:rPr>
                <w:rFonts w:asciiTheme="minorEastAsia" w:hAnsiTheme="minorEastAsia"/>
                <w:sz w:val="15"/>
                <w:szCs w:val="15"/>
              </w:rPr>
              <w:t>V</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10.6</w:t>
            </w:r>
            <w:r>
              <w:rPr>
                <w:rFonts w:asciiTheme="minorEastAsia" w:hAnsiTheme="minorEastAsia"/>
                <w:sz w:val="15"/>
                <w:szCs w:val="15"/>
              </w:rPr>
              <w:t>V</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10.6</w:t>
            </w:r>
            <w:r>
              <w:rPr>
                <w:rFonts w:asciiTheme="minorEastAsia" w:hAnsiTheme="minorEastAsia"/>
                <w:sz w:val="15"/>
                <w:szCs w:val="15"/>
              </w:rPr>
              <w:t>V</w:t>
            </w:r>
          </w:p>
        </w:tc>
        <w:tc>
          <w:tcPr>
            <w:tcW w:w="109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9～17V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asciiTheme="minorEastAsia" w:hAnsiTheme="minorEastAsia" w:eastAsiaTheme="minorEastAsia"/>
                <w:sz w:val="15"/>
                <w:szCs w:val="15"/>
              </w:rPr>
              <w:t>均衡持续时间</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120分钟</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120分钟</w:t>
            </w:r>
          </w:p>
        </w:tc>
        <w:tc>
          <w:tcPr>
            <w:tcW w:w="1099" w:type="dxa"/>
            <w:vAlign w:val="center"/>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0～180分钟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542" w:type="dxa"/>
          </w:tcPr>
          <w:p>
            <w:pPr>
              <w:autoSpaceDE w:val="0"/>
              <w:autoSpaceDN w:val="0"/>
              <w:adjustRightInd w:val="0"/>
              <w:snapToGrid w:val="0"/>
              <w:spacing w:line="200" w:lineRule="exact"/>
              <w:rPr>
                <w:rFonts w:asciiTheme="minorEastAsia" w:hAnsiTheme="minorEastAsia" w:eastAsiaTheme="minorEastAsia"/>
                <w:b/>
                <w:sz w:val="15"/>
                <w:szCs w:val="15"/>
              </w:rPr>
            </w:pPr>
            <w:r>
              <w:rPr>
                <w:rFonts w:hint="eastAsia" w:asciiTheme="minorEastAsia" w:hAnsiTheme="minorEastAsia" w:eastAsiaTheme="minorEastAsia"/>
                <w:sz w:val="15"/>
                <w:szCs w:val="15"/>
              </w:rPr>
              <w:t>提升</w:t>
            </w:r>
            <w:r>
              <w:rPr>
                <w:rFonts w:asciiTheme="minorEastAsia" w:hAnsiTheme="minorEastAsia" w:eastAsiaTheme="minorEastAsia"/>
                <w:sz w:val="15"/>
                <w:szCs w:val="15"/>
              </w:rPr>
              <w:t>持续时间</w:t>
            </w:r>
          </w:p>
        </w:tc>
        <w:tc>
          <w:tcPr>
            <w:tcW w:w="1069"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120分钟</w:t>
            </w:r>
          </w:p>
        </w:tc>
        <w:tc>
          <w:tcPr>
            <w:tcW w:w="933"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120分钟</w:t>
            </w:r>
          </w:p>
        </w:tc>
        <w:tc>
          <w:tcPr>
            <w:tcW w:w="1134" w:type="dxa"/>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120分钟</w:t>
            </w:r>
          </w:p>
        </w:tc>
        <w:tc>
          <w:tcPr>
            <w:tcW w:w="1099" w:type="dxa"/>
            <w:vAlign w:val="center"/>
          </w:tcPr>
          <w:p>
            <w:pPr>
              <w:autoSpaceDE w:val="0"/>
              <w:autoSpaceDN w:val="0"/>
              <w:adjustRightInd w:val="0"/>
              <w:snapToGrid w:val="0"/>
              <w:spacing w:line="200" w:lineRule="exact"/>
              <w:jc w:val="center"/>
              <w:rPr>
                <w:rFonts w:asciiTheme="minorEastAsia" w:hAnsiTheme="minorEastAsia"/>
                <w:sz w:val="15"/>
                <w:szCs w:val="15"/>
              </w:rPr>
            </w:pPr>
            <w:r>
              <w:rPr>
                <w:rFonts w:hint="eastAsia" w:asciiTheme="minorEastAsia" w:hAnsiTheme="minorEastAsia"/>
                <w:sz w:val="15"/>
                <w:szCs w:val="15"/>
              </w:rPr>
              <w:t>10～180分钟</w:t>
            </w:r>
          </w:p>
        </w:tc>
      </w:tr>
    </w:tbl>
    <w:p>
      <w:pPr>
        <w:adjustRightInd w:val="0"/>
        <w:snapToGrid w:val="0"/>
        <w:spacing w:beforeLines="50" w:afterLines="50"/>
        <w:rPr>
          <w:rFonts w:ascii="Arial" w:hAnsi="Arial" w:eastAsia="黑体" w:cs="Arial"/>
          <w:b/>
          <w:sz w:val="15"/>
          <w:szCs w:val="15"/>
        </w:rPr>
      </w:pPr>
      <w:r>
        <w:rPr>
          <w:rFonts w:ascii="Arial" w:hAnsi="Arial" w:eastAsia="黑体" w:cs="Arial"/>
          <w:b/>
          <w:sz w:val="15"/>
          <w:szCs w:val="15"/>
        </w:rPr>
        <w:drawing>
          <wp:anchor distT="0" distB="0" distL="114300" distR="114300" simplePos="0" relativeHeight="251783168" behindDoc="0" locked="0" layoutInCell="1" allowOverlap="1">
            <wp:simplePos x="0" y="0"/>
            <wp:positionH relativeFrom="column">
              <wp:posOffset>-20955</wp:posOffset>
            </wp:positionH>
            <wp:positionV relativeFrom="paragraph">
              <wp:posOffset>39370</wp:posOffset>
            </wp:positionV>
            <wp:extent cx="287020" cy="238125"/>
            <wp:effectExtent l="19050" t="0" r="0" b="0"/>
            <wp:wrapSquare wrapText="bothSides"/>
            <wp:docPr id="3939"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图片 18" descr="警示.png"/>
                    <pic:cNvPicPr>
                      <a:picLocks noChangeAspect="1"/>
                    </pic:cNvPicPr>
                  </pic:nvPicPr>
                  <pic:blipFill>
                    <a:blip r:embed="rId28" cstate="print"/>
                    <a:stretch>
                      <a:fillRect/>
                    </a:stretch>
                  </pic:blipFill>
                  <pic:spPr>
                    <a:xfrm>
                      <a:off x="0" y="0"/>
                      <a:ext cx="287020" cy="238125"/>
                    </a:xfrm>
                    <a:prstGeom prst="rect">
                      <a:avLst/>
                    </a:prstGeom>
                  </pic:spPr>
                </pic:pic>
              </a:graphicData>
            </a:graphic>
          </wp:anchor>
        </w:drawing>
      </w:r>
      <w:r>
        <w:rPr>
          <w:rFonts w:hint="eastAsia" w:ascii="Arial" w:hAnsi="Arial" w:eastAsia="黑体" w:cs="Arial"/>
          <w:b/>
          <w:sz w:val="15"/>
          <w:szCs w:val="15"/>
        </w:rPr>
        <w:t>注意：由于锂电池类型的多样化，锂电池的控制电压点需与技术人员确认。</w:t>
      </w:r>
    </w:p>
    <w:p>
      <w:pPr>
        <w:adjustRightInd w:val="0"/>
        <w:snapToGrid w:val="0"/>
        <w:spacing w:line="240" w:lineRule="exact"/>
        <w:rPr>
          <w:rFonts w:ascii="Arial" w:hAnsi="Arial" w:cs="Arial"/>
          <w:b/>
          <w:bCs/>
          <w:sz w:val="15"/>
          <w:szCs w:val="15"/>
        </w:rPr>
      </w:pPr>
      <w:r>
        <w:rPr>
          <w:rFonts w:hint="eastAsia" w:ascii="Arial" w:hAnsi="Arial" w:cs="Arial"/>
          <w:b/>
          <w:bCs/>
          <w:sz w:val="15"/>
          <w:szCs w:val="15"/>
        </w:rPr>
        <w:t>③</w:t>
      </w:r>
      <w:r>
        <w:rPr>
          <w:rFonts w:ascii="Arial" w:hAnsi="Arial" w:cs="Arial"/>
          <w:b/>
          <w:bCs/>
          <w:sz w:val="15"/>
          <w:szCs w:val="15"/>
        </w:rPr>
        <w:t>自定义类型设置方式</w:t>
      </w:r>
    </w:p>
    <w:p>
      <w:pPr>
        <w:pStyle w:val="21"/>
        <w:numPr>
          <w:ilvl w:val="0"/>
          <w:numId w:val="9"/>
        </w:numPr>
        <w:adjustRightInd w:val="0"/>
        <w:snapToGrid w:val="0"/>
        <w:spacing w:line="240" w:lineRule="exact"/>
        <w:ind w:firstLineChars="0"/>
        <w:rPr>
          <w:rFonts w:ascii="Arial" w:hAnsi="Arial" w:cs="Arial"/>
          <w:sz w:val="15"/>
          <w:szCs w:val="15"/>
        </w:rPr>
      </w:pPr>
      <w:r>
        <w:rPr>
          <w:rFonts w:ascii="Arial" w:hAnsi="Arial" w:cs="Arial"/>
          <w:sz w:val="15"/>
          <w:szCs w:val="15"/>
        </w:rPr>
        <w:t>上位机设置</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pict>
          <v:shape id="_x0000_s86394" o:spid="_x0000_s86394" o:spt="202" type="#_x0000_t202" style="position:absolute;left:0pt;margin-left:7.05pt;margin-top:4.9pt;height:86.65pt;width:278.35pt;z-index:251781120;mso-width-relative:page;mso-height-relative:page;" filled="f" stroked="f" coordsize="21600,21600">
            <v:path/>
            <v:fill on="f" focussize="0,0"/>
            <v:stroke on="f" joinstyle="miter"/>
            <v:imagedata o:title=""/>
            <o:lock v:ext="edit"/>
            <v:textbox>
              <w:txbxContent>
                <w:p>
                  <w:pPr>
                    <w:adjustRightInd w:val="0"/>
                    <w:snapToGrid w:val="0"/>
                  </w:pPr>
                  <w:r>
                    <w:object>
                      <v:shape id="_x0000_i1028" o:spt="75" type="#_x0000_t75" style="height:81.15pt;width:263.8pt;" o:ole="t" filled="f" o:preferrelative="t" stroked="f" coordsize="21600,21600">
                        <v:path/>
                        <v:fill on="f" focussize="0,0"/>
                        <v:stroke on="f" joinstyle="miter"/>
                        <v:imagedata r:id="rId51" o:title=""/>
                        <o:lock v:ext="edit" aspectratio="t"/>
                        <w10:wrap type="none"/>
                        <w10:anchorlock/>
                      </v:shape>
                      <o:OLEObject Type="Embed" ProgID="Visio.Drawing.11" ShapeID="_x0000_i1028" DrawAspect="Content" ObjectID="_1468075728" r:id="rId50">
                        <o:LockedField>false</o:LockedField>
                      </o:OLEObject>
                    </w:object>
                  </w:r>
                </w:p>
                <w:p/>
              </w:txbxContent>
            </v:textbox>
          </v:shape>
        </w:pict>
      </w:r>
      <w:r>
        <w:rPr>
          <w:rFonts w:ascii="Arial" w:hAnsi="Arial" w:cs="Arial"/>
          <w:sz w:val="15"/>
          <w:szCs w:val="15"/>
        </w:rPr>
        <w:t>连接方式</w:t>
      </w: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hint="eastAsia" w:ascii="Arial" w:hAnsi="Arial" w:cs="Arial"/>
          <w:sz w:val="15"/>
          <w:szCs w:val="15"/>
        </w:rPr>
        <w:t>连接线</w:t>
      </w:r>
    </w:p>
    <w:p>
      <w:pPr>
        <w:adjustRightInd w:val="0"/>
        <w:snapToGrid w:val="0"/>
        <w:ind w:left="147"/>
        <w:rPr>
          <w:rFonts w:ascii="Arial" w:hAnsi="Arial" w:cs="Arial"/>
          <w:sz w:val="15"/>
          <w:szCs w:val="15"/>
        </w:rPr>
      </w:pPr>
      <w:r>
        <w:rPr>
          <w:rFonts w:hint="eastAsia" w:ascii="Arial" w:hAnsi="Arial" w:cs="Arial"/>
          <w:sz w:val="15"/>
          <w:szCs w:val="15"/>
        </w:rPr>
        <w:t>USB转RS485通讯线(型号：</w:t>
      </w:r>
      <w:r>
        <w:rPr>
          <w:rFonts w:ascii="Arial" w:hAnsi="Arial" w:cs="Arial"/>
          <w:sz w:val="15"/>
          <w:szCs w:val="15"/>
        </w:rPr>
        <w:t>CC-USB-RS485-150U</w:t>
      </w:r>
      <w:r>
        <w:rPr>
          <w:rFonts w:hint="eastAsia" w:ascii="Arial" w:hAnsi="Arial" w:cs="Arial"/>
          <w:sz w:val="15"/>
          <w:szCs w:val="15"/>
        </w:rPr>
        <w:t>)</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t>下载软件</w:t>
      </w:r>
    </w:p>
    <w:p>
      <w:pPr>
        <w:adjustRightInd w:val="0"/>
        <w:snapToGrid w:val="0"/>
        <w:spacing w:line="240" w:lineRule="exact"/>
        <w:ind w:left="148"/>
        <w:rPr>
          <w:rFonts w:ascii="Arial" w:hAnsi="Arial" w:cs="Arial"/>
          <w:sz w:val="15"/>
          <w:szCs w:val="15"/>
        </w:rPr>
      </w:pPr>
      <w:r>
        <w:fldChar w:fldCharType="begin"/>
      </w:r>
      <w:r>
        <w:instrText xml:space="preserve"> HYPERLINK "http://www.epsolarpv.com.cn/index.php/Technical/download" </w:instrText>
      </w:r>
      <w:r>
        <w:fldChar w:fldCharType="separate"/>
      </w:r>
      <w:r>
        <w:rPr>
          <w:rStyle w:val="13"/>
          <w:rFonts w:ascii="Arial" w:hAnsi="Arial" w:cs="Arial"/>
          <w:color w:val="auto"/>
          <w:sz w:val="15"/>
          <w:szCs w:val="15"/>
        </w:rPr>
        <w:t>http://www.</w:t>
      </w:r>
      <w:r>
        <w:rPr>
          <w:rStyle w:val="13"/>
          <w:rFonts w:hint="eastAsia" w:ascii="Arial" w:hAnsi="Arial" w:cs="Arial"/>
          <w:color w:val="auto"/>
          <w:sz w:val="15"/>
          <w:szCs w:val="15"/>
        </w:rPr>
        <w:t>epever</w:t>
      </w:r>
      <w:r>
        <w:rPr>
          <w:rStyle w:val="13"/>
          <w:rFonts w:ascii="Arial" w:hAnsi="Arial" w:cs="Arial"/>
          <w:color w:val="auto"/>
          <w:sz w:val="15"/>
          <w:szCs w:val="15"/>
        </w:rPr>
        <w:t>.com.cn</w:t>
      </w:r>
      <w:r>
        <w:rPr>
          <w:rStyle w:val="13"/>
          <w:rFonts w:ascii="Arial" w:hAnsi="Arial" w:cs="Arial"/>
          <w:color w:val="auto"/>
          <w:sz w:val="15"/>
          <w:szCs w:val="15"/>
        </w:rPr>
        <w:fldChar w:fldCharType="end"/>
      </w:r>
      <w:r>
        <w:rPr>
          <w:rFonts w:ascii="Arial" w:hAnsi="Arial" w:cs="Arial"/>
          <w:sz w:val="15"/>
          <w:szCs w:val="15"/>
        </w:rPr>
        <w:t>——PC通用软件</w:t>
      </w:r>
    </w:p>
    <w:p>
      <w:pPr>
        <w:pStyle w:val="21"/>
        <w:numPr>
          <w:ilvl w:val="0"/>
          <w:numId w:val="9"/>
        </w:numPr>
        <w:ind w:firstLineChars="0"/>
        <w:rPr>
          <w:rFonts w:ascii="Arial" w:hAnsi="Arial" w:cs="Arial"/>
          <w:sz w:val="15"/>
          <w:szCs w:val="15"/>
        </w:rPr>
      </w:pPr>
      <w:r>
        <w:rPr>
          <w:rFonts w:ascii="Arial" w:hAnsi="Arial" w:cs="Arial"/>
          <w:sz w:val="15"/>
          <w:szCs w:val="15"/>
        </w:rPr>
        <w:pict>
          <v:shape id="_x0000_s86395" o:spid="_x0000_s86395" o:spt="202" type="#_x0000_t202" style="position:absolute;left:0pt;margin-left:7.05pt;margin-top:7.85pt;height:92.7pt;width:285.65pt;z-index:251782144;mso-width-relative:page;mso-height-relative:page;" filled="f" stroked="f" coordsize="21600,21600">
            <v:path/>
            <v:fill on="f" focussize="0,0"/>
            <v:stroke on="f" joinstyle="miter"/>
            <v:imagedata o:title=""/>
            <o:lock v:ext="edit"/>
            <v:textbox>
              <w:txbxContent>
                <w:p>
                  <w:pPr>
                    <w:adjustRightInd w:val="0"/>
                    <w:snapToGrid w:val="0"/>
                  </w:pPr>
                  <w:r>
                    <w:object>
                      <v:shape id="_x0000_i1029" o:spt="75" type="#_x0000_t75" style="height:84.35pt;width:271.35pt;" o:ole="t" filled="f" o:preferrelative="t" stroked="f" coordsize="21600,21600">
                        <v:path/>
                        <v:fill on="f" focussize="0,0"/>
                        <v:stroke on="f" joinstyle="miter"/>
                        <v:imagedata r:id="rId53" o:title=""/>
                        <o:lock v:ext="edit" aspectratio="t"/>
                        <w10:wrap type="none"/>
                        <w10:anchorlock/>
                      </v:shape>
                      <o:OLEObject Type="Embed" ProgID="Visio.Drawing.11" ShapeID="_x0000_i1029" DrawAspect="Content" ObjectID="_1468075729" r:id="rId52">
                        <o:LockedField>false</o:LockedField>
                      </o:OLEObject>
                    </w:object>
                  </w:r>
                </w:p>
                <w:p/>
              </w:txbxContent>
            </v:textbox>
          </v:shape>
        </w:pict>
      </w:r>
      <w:r>
        <w:rPr>
          <w:rFonts w:ascii="Arial" w:hAnsi="Arial" w:cs="Arial"/>
          <w:sz w:val="15"/>
          <w:szCs w:val="15"/>
        </w:rPr>
        <w:t>APP软件设置</w:t>
      </w:r>
    </w:p>
    <w:p>
      <w:pPr>
        <w:adjustRightInd w:val="0"/>
        <w:snapToGrid w:val="0"/>
        <w:ind w:left="147"/>
        <w:rPr>
          <w:rFonts w:ascii="Arial" w:hAnsi="Arial" w:cs="Arial"/>
          <w:sz w:val="15"/>
          <w:szCs w:val="15"/>
        </w:rPr>
      </w:pPr>
    </w:p>
    <w:p>
      <w:pPr>
        <w:adjustRightInd w:val="0"/>
        <w:snapToGrid w:val="0"/>
        <w:ind w:left="-16"/>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adjustRightInd w:val="0"/>
        <w:snapToGrid w:val="0"/>
        <w:spacing w:line="240" w:lineRule="exact"/>
        <w:rPr>
          <w:rFonts w:ascii="Arial" w:hAnsi="Arial" w:cs="Arial"/>
          <w:sz w:val="15"/>
          <w:szCs w:val="15"/>
        </w:rPr>
      </w:pPr>
    </w:p>
    <w:p>
      <w:pPr>
        <w:adjustRightInd w:val="0"/>
        <w:snapToGrid w:val="0"/>
        <w:spacing w:line="240" w:lineRule="exact"/>
        <w:rPr>
          <w:rFonts w:ascii="Arial" w:hAnsi="Arial" w:cs="Arial"/>
          <w:sz w:val="15"/>
          <w:szCs w:val="15"/>
        </w:rPr>
      </w:pP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hint="eastAsia" w:ascii="Arial" w:hAnsi="Arial" w:cs="Arial"/>
          <w:sz w:val="15"/>
          <w:szCs w:val="15"/>
        </w:rPr>
        <w:t>连接线</w:t>
      </w:r>
    </w:p>
    <w:p>
      <w:pPr>
        <w:adjustRightInd w:val="0"/>
        <w:snapToGrid w:val="0"/>
        <w:ind w:left="147"/>
        <w:rPr>
          <w:rFonts w:ascii="Arial" w:hAnsi="Arial" w:cs="Arial"/>
          <w:sz w:val="15"/>
          <w:szCs w:val="15"/>
        </w:rPr>
      </w:pPr>
      <w:r>
        <w:rPr>
          <w:rFonts w:hint="eastAsia" w:ascii="Arial" w:hAnsi="Arial" w:cs="Arial"/>
          <w:sz w:val="15"/>
          <w:szCs w:val="15"/>
        </w:rPr>
        <w:t>USB转RS485通讯线(型号：</w:t>
      </w:r>
      <w:r>
        <w:rPr>
          <w:rFonts w:ascii="Arial" w:hAnsi="Arial" w:cs="Arial"/>
          <w:sz w:val="15"/>
          <w:szCs w:val="15"/>
        </w:rPr>
        <w:t>CC-USB-RS485-150U</w:t>
      </w:r>
      <w:r>
        <w:rPr>
          <w:rFonts w:hint="eastAsia" w:ascii="Arial" w:hAnsi="Arial" w:cs="Arial"/>
          <w:sz w:val="15"/>
          <w:szCs w:val="15"/>
        </w:rPr>
        <w:t>)</w:t>
      </w:r>
    </w:p>
    <w:p>
      <w:pPr>
        <w:autoSpaceDE w:val="0"/>
        <w:autoSpaceDN w:val="0"/>
        <w:adjustRightInd w:val="0"/>
        <w:snapToGrid w:val="0"/>
        <w:spacing w:line="300" w:lineRule="exact"/>
        <w:ind w:firstLine="150" w:firstLineChars="100"/>
        <w:rPr>
          <w:rFonts w:ascii="Arial" w:hAnsi="Arial" w:cs="Arial"/>
          <w:sz w:val="15"/>
          <w:szCs w:val="15"/>
        </w:rPr>
      </w:pPr>
      <w:r>
        <w:rPr>
          <w:rFonts w:ascii="Arial" w:hAnsi="Arial" w:cs="Arial"/>
          <w:sz w:val="15"/>
          <w:szCs w:val="15"/>
        </w:rPr>
        <w:t>OTG</w:t>
      </w:r>
      <w:r>
        <w:rPr>
          <w:rFonts w:ascii="Arial" w:cs="Arial"/>
          <w:sz w:val="15"/>
          <w:szCs w:val="15"/>
        </w:rPr>
        <w:t>线（型号：</w:t>
      </w:r>
      <w:r>
        <w:rPr>
          <w:rFonts w:ascii="Arial" w:hAnsi="Arial" w:cs="Arial"/>
          <w:sz w:val="15"/>
          <w:szCs w:val="15"/>
        </w:rPr>
        <w:t>OTG-12CM</w:t>
      </w:r>
      <w:r>
        <w:rPr>
          <w:rFonts w:ascii="Arial" w:cs="Arial"/>
          <w:sz w:val="15"/>
          <w:szCs w:val="15"/>
        </w:rPr>
        <w:t>）</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t>软件下载网址（铅酸蓄电池自定义）</w:t>
      </w:r>
    </w:p>
    <w:p>
      <w:pPr>
        <w:adjustRightInd w:val="0"/>
        <w:snapToGrid w:val="0"/>
        <w:spacing w:line="240" w:lineRule="exact"/>
        <w:ind w:left="148"/>
        <w:rPr>
          <w:rFonts w:ascii="Arial" w:hAnsi="Arial" w:cs="Arial"/>
          <w:sz w:val="15"/>
          <w:szCs w:val="15"/>
        </w:rPr>
      </w:pPr>
      <w:r>
        <w:fldChar w:fldCharType="begin"/>
      </w:r>
      <w:r>
        <w:instrText xml:space="preserve"> HYPERLINK "http://www.epsolarpv.com.cn/index.php/Technical/download" </w:instrText>
      </w:r>
      <w:r>
        <w:fldChar w:fldCharType="separate"/>
      </w:r>
      <w:r>
        <w:rPr>
          <w:rStyle w:val="13"/>
          <w:rFonts w:ascii="Arial" w:hAnsi="Arial" w:cs="Arial"/>
          <w:color w:val="auto"/>
          <w:sz w:val="15"/>
          <w:szCs w:val="15"/>
        </w:rPr>
        <w:t>http://www.</w:t>
      </w:r>
      <w:r>
        <w:rPr>
          <w:rStyle w:val="13"/>
          <w:rFonts w:hint="eastAsia" w:ascii="Arial" w:hAnsi="Arial" w:cs="Arial"/>
          <w:color w:val="auto"/>
          <w:sz w:val="15"/>
          <w:szCs w:val="15"/>
        </w:rPr>
        <w:t>epever</w:t>
      </w:r>
      <w:r>
        <w:rPr>
          <w:rStyle w:val="13"/>
          <w:rFonts w:ascii="Arial" w:hAnsi="Arial" w:cs="Arial"/>
          <w:color w:val="auto"/>
          <w:sz w:val="15"/>
          <w:szCs w:val="15"/>
        </w:rPr>
        <w:t>.com.cn</w:t>
      </w:r>
      <w:r>
        <w:rPr>
          <w:rStyle w:val="13"/>
          <w:rFonts w:ascii="Arial" w:hAnsi="Arial" w:cs="Arial"/>
          <w:color w:val="auto"/>
          <w:sz w:val="15"/>
          <w:szCs w:val="15"/>
        </w:rPr>
        <w:fldChar w:fldCharType="end"/>
      </w:r>
      <w:r>
        <w:rPr>
          <w:rFonts w:ascii="Arial" w:hAnsi="Arial" w:cs="Arial"/>
          <w:sz w:val="15"/>
          <w:szCs w:val="15"/>
        </w:rPr>
        <w:t>——手机APP（适用于非锂电池控制器）</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t>软件下载网址（锂离子蓄电池自定义）</w:t>
      </w:r>
    </w:p>
    <w:p>
      <w:pPr>
        <w:adjustRightInd w:val="0"/>
        <w:snapToGrid w:val="0"/>
        <w:spacing w:line="240" w:lineRule="exact"/>
        <w:ind w:left="148"/>
        <w:rPr>
          <w:rFonts w:ascii="Arial" w:hAnsi="Arial" w:cs="Arial"/>
          <w:sz w:val="15"/>
          <w:szCs w:val="15"/>
        </w:rPr>
      </w:pPr>
      <w:r>
        <w:fldChar w:fldCharType="begin"/>
      </w:r>
      <w:r>
        <w:instrText xml:space="preserve"> HYPERLINK "http://www.epsolarpv.com.cn/index.php/Technical/download" </w:instrText>
      </w:r>
      <w:r>
        <w:fldChar w:fldCharType="separate"/>
      </w:r>
      <w:r>
        <w:rPr>
          <w:rStyle w:val="13"/>
          <w:rFonts w:ascii="Arial" w:hAnsi="Arial" w:cs="Arial"/>
          <w:color w:val="auto"/>
          <w:sz w:val="15"/>
          <w:szCs w:val="15"/>
        </w:rPr>
        <w:t>http://www.</w:t>
      </w:r>
      <w:r>
        <w:rPr>
          <w:rStyle w:val="13"/>
          <w:rFonts w:hint="eastAsia" w:ascii="Arial" w:hAnsi="Arial" w:cs="Arial"/>
          <w:color w:val="auto"/>
          <w:sz w:val="15"/>
          <w:szCs w:val="15"/>
        </w:rPr>
        <w:t>epever</w:t>
      </w:r>
      <w:r>
        <w:rPr>
          <w:rStyle w:val="13"/>
          <w:rFonts w:ascii="Arial" w:hAnsi="Arial" w:cs="Arial"/>
          <w:color w:val="auto"/>
          <w:sz w:val="15"/>
          <w:szCs w:val="15"/>
        </w:rPr>
        <w:t>.com.cn</w:t>
      </w:r>
      <w:r>
        <w:rPr>
          <w:rStyle w:val="13"/>
          <w:rFonts w:ascii="Arial" w:hAnsi="Arial" w:cs="Arial"/>
          <w:color w:val="auto"/>
          <w:sz w:val="15"/>
          <w:szCs w:val="15"/>
        </w:rPr>
        <w:fldChar w:fldCharType="end"/>
      </w:r>
      <w:r>
        <w:rPr>
          <w:rFonts w:ascii="Arial" w:hAnsi="Arial" w:cs="Arial"/>
          <w:sz w:val="15"/>
          <w:szCs w:val="15"/>
        </w:rPr>
        <w:t>——手机APP（适用于锂电池控制器）</w:t>
      </w:r>
    </w:p>
    <w:p>
      <w:pPr>
        <w:pStyle w:val="21"/>
        <w:numPr>
          <w:ilvl w:val="0"/>
          <w:numId w:val="9"/>
        </w:numPr>
        <w:adjustRightInd w:val="0"/>
        <w:snapToGrid w:val="0"/>
        <w:spacing w:line="240" w:lineRule="exact"/>
        <w:ind w:firstLineChars="0"/>
        <w:rPr>
          <w:rFonts w:ascii="Arial" w:hAnsi="Arial" w:cs="Arial"/>
          <w:sz w:val="15"/>
          <w:szCs w:val="15"/>
        </w:rPr>
      </w:pPr>
      <w:r>
        <w:rPr>
          <w:rFonts w:ascii="Arial" w:hAnsi="Arial" w:cs="Arial"/>
          <w:sz w:val="15"/>
          <w:szCs w:val="15"/>
        </w:rPr>
        <w:t>设置控制电压值</w:t>
      </w:r>
    </w:p>
    <w:p>
      <w:pPr>
        <w:pStyle w:val="21"/>
        <w:numPr>
          <w:ilvl w:val="0"/>
          <w:numId w:val="7"/>
        </w:numPr>
        <w:ind w:left="426" w:hanging="278" w:firstLineChars="0"/>
        <w:rPr>
          <w:rFonts w:ascii="Arial" w:hAnsi="Arial" w:cs="Arial"/>
          <w:sz w:val="15"/>
          <w:szCs w:val="15"/>
        </w:rPr>
      </w:pPr>
      <w:r>
        <w:rPr>
          <w:rFonts w:ascii="Arial" w:hAnsi="Arial" w:cs="Arial"/>
          <w:sz w:val="15"/>
          <w:szCs w:val="15"/>
        </w:rPr>
        <w:t xml:space="preserve"> 铅酸蓄电池自定义必须遵循的逻辑</w:t>
      </w:r>
    </w:p>
    <w:p>
      <w:pPr>
        <w:pStyle w:val="21"/>
        <w:numPr>
          <w:ilvl w:val="0"/>
          <w:numId w:val="10"/>
        </w:numPr>
        <w:adjustRightInd w:val="0"/>
        <w:snapToGrid w:val="0"/>
        <w:spacing w:line="240" w:lineRule="exact"/>
        <w:ind w:hanging="293" w:firstLineChars="0"/>
        <w:rPr>
          <w:rFonts w:ascii="Arial" w:hAnsi="Arial" w:cs="Arial"/>
          <w:sz w:val="15"/>
          <w:szCs w:val="15"/>
        </w:rPr>
      </w:pPr>
      <w:r>
        <w:rPr>
          <w:rFonts w:ascii="Arial" w:hAnsi="Arial" w:cs="Arial"/>
          <w:sz w:val="15"/>
          <w:szCs w:val="15"/>
        </w:rPr>
        <w:t>超压断开电压＞充电限制电压≥均衡电压≥提升电压≥ 浮充电压＞提升恢复电压；</w:t>
      </w:r>
    </w:p>
    <w:p>
      <w:pPr>
        <w:pStyle w:val="21"/>
        <w:numPr>
          <w:ilvl w:val="0"/>
          <w:numId w:val="10"/>
        </w:numPr>
        <w:adjustRightInd w:val="0"/>
        <w:snapToGrid w:val="0"/>
        <w:spacing w:line="240" w:lineRule="exact"/>
        <w:ind w:left="142" w:leftChars="59" w:firstLine="0" w:firstLineChars="0"/>
        <w:rPr>
          <w:rFonts w:ascii="Arial" w:hAnsi="Arial" w:cs="Arial"/>
          <w:sz w:val="15"/>
          <w:szCs w:val="15"/>
        </w:rPr>
      </w:pPr>
      <w:r>
        <w:rPr>
          <w:rFonts w:ascii="Arial" w:hAnsi="Arial" w:cs="Arial"/>
          <w:sz w:val="15"/>
          <w:szCs w:val="15"/>
        </w:rPr>
        <w:t>超压断开电压＞超压断开恢复电压；</w:t>
      </w:r>
    </w:p>
    <w:p>
      <w:pPr>
        <w:numPr>
          <w:ilvl w:val="0"/>
          <w:numId w:val="10"/>
        </w:numPr>
        <w:adjustRightInd w:val="0"/>
        <w:snapToGrid w:val="0"/>
        <w:spacing w:line="240" w:lineRule="exact"/>
        <w:ind w:hanging="293"/>
        <w:rPr>
          <w:rFonts w:ascii="Arial" w:hAnsi="Arial" w:cs="Arial"/>
          <w:sz w:val="15"/>
          <w:szCs w:val="15"/>
        </w:rPr>
      </w:pPr>
      <w:r>
        <w:rPr>
          <w:rFonts w:ascii="Arial" w:hAnsi="Arial" w:cs="Arial"/>
          <w:sz w:val="15"/>
          <w:szCs w:val="15"/>
        </w:rPr>
        <w:t>低压断开恢复电压＞低压断开电压≥放电限制电压；</w:t>
      </w:r>
    </w:p>
    <w:p>
      <w:pPr>
        <w:numPr>
          <w:ilvl w:val="0"/>
          <w:numId w:val="10"/>
        </w:numPr>
        <w:adjustRightInd w:val="0"/>
        <w:snapToGrid w:val="0"/>
        <w:spacing w:line="240" w:lineRule="exact"/>
        <w:ind w:hanging="293"/>
        <w:rPr>
          <w:rFonts w:ascii="Arial" w:hAnsi="Arial" w:cs="Arial"/>
          <w:sz w:val="15"/>
          <w:szCs w:val="15"/>
        </w:rPr>
      </w:pPr>
      <w:r>
        <w:rPr>
          <w:rFonts w:ascii="Arial" w:hAnsi="Arial" w:cs="Arial"/>
          <w:sz w:val="15"/>
          <w:szCs w:val="15"/>
        </w:rPr>
        <w:t>欠压报警恢复电压＞欠压报警电压≥放电限制电压；</w:t>
      </w:r>
    </w:p>
    <w:p>
      <w:pPr>
        <w:numPr>
          <w:ilvl w:val="0"/>
          <w:numId w:val="10"/>
        </w:numPr>
        <w:adjustRightInd w:val="0"/>
        <w:snapToGrid w:val="0"/>
        <w:spacing w:line="240" w:lineRule="exact"/>
        <w:ind w:hanging="293"/>
        <w:rPr>
          <w:rFonts w:ascii="Arial" w:hAnsi="Arial" w:cs="Arial"/>
          <w:sz w:val="15"/>
          <w:szCs w:val="15"/>
        </w:rPr>
      </w:pPr>
      <w:r>
        <w:rPr>
          <w:rFonts w:ascii="Arial" w:hAnsi="Arial" w:cs="Arial"/>
          <w:sz w:val="15"/>
          <w:szCs w:val="15"/>
        </w:rPr>
        <w:t>提升恢复电压＞低压断开恢复电压。</w:t>
      </w:r>
    </w:p>
    <w:p>
      <w:pPr>
        <w:pStyle w:val="21"/>
        <w:numPr>
          <w:ilvl w:val="0"/>
          <w:numId w:val="7"/>
        </w:numPr>
        <w:ind w:left="426" w:hanging="278" w:firstLineChars="0"/>
        <w:rPr>
          <w:rFonts w:ascii="Arial" w:hAnsi="Arial" w:cs="Arial"/>
          <w:sz w:val="15"/>
          <w:szCs w:val="15"/>
        </w:rPr>
      </w:pPr>
      <w:r>
        <w:rPr>
          <w:rFonts w:ascii="Arial" w:hAnsi="Arial" w:cs="Arial"/>
          <w:sz w:val="15"/>
          <w:szCs w:val="15"/>
        </w:rPr>
        <w:t>锂离子蓄电池自定义必须遵循的逻辑</w:t>
      </w:r>
    </w:p>
    <w:p>
      <w:pPr>
        <w:pStyle w:val="21"/>
        <w:numPr>
          <w:ilvl w:val="0"/>
          <w:numId w:val="11"/>
        </w:numPr>
        <w:autoSpaceDE w:val="0"/>
        <w:autoSpaceDN w:val="0"/>
        <w:adjustRightInd w:val="0"/>
        <w:snapToGrid w:val="0"/>
        <w:spacing w:line="240" w:lineRule="exact"/>
        <w:ind w:hanging="218" w:firstLineChars="0"/>
        <w:rPr>
          <w:rFonts w:ascii="Arial" w:hAnsi="Arial" w:cs="Arial"/>
          <w:sz w:val="15"/>
          <w:szCs w:val="15"/>
        </w:rPr>
      </w:pPr>
      <w:r>
        <w:rPr>
          <w:rFonts w:ascii="Arial" w:hAnsi="Arial" w:cs="Arial"/>
          <w:kern w:val="0"/>
          <w:sz w:val="15"/>
          <w:szCs w:val="15"/>
        </w:rPr>
        <w:t>超压断开电压＞过充保护电压（锂电池保护板）+0.2V；</w:t>
      </w:r>
    </w:p>
    <w:p>
      <w:pPr>
        <w:pStyle w:val="21"/>
        <w:numPr>
          <w:ilvl w:val="0"/>
          <w:numId w:val="11"/>
        </w:numPr>
        <w:autoSpaceDE w:val="0"/>
        <w:autoSpaceDN w:val="0"/>
        <w:adjustRightInd w:val="0"/>
        <w:snapToGrid w:val="0"/>
        <w:spacing w:line="240" w:lineRule="exact"/>
        <w:ind w:hanging="218" w:firstLineChars="0"/>
        <w:rPr>
          <w:rFonts w:ascii="Arial" w:hAnsi="Arial" w:cs="Arial"/>
          <w:kern w:val="0"/>
          <w:sz w:val="15"/>
          <w:szCs w:val="15"/>
        </w:rPr>
      </w:pPr>
      <w:r>
        <w:rPr>
          <w:rFonts w:ascii="Arial" w:hAnsi="Arial" w:eastAsia="宋体" w:cs="Arial"/>
          <w:kern w:val="0"/>
          <w:sz w:val="15"/>
          <w:szCs w:val="15"/>
        </w:rPr>
        <w:t>超压断开电压＞超压断开恢复电压＝充电限制电压≥均衡电压＝提升电压≥浮充电压＞提升恢复电压；</w:t>
      </w:r>
    </w:p>
    <w:p>
      <w:pPr>
        <w:pStyle w:val="21"/>
        <w:numPr>
          <w:ilvl w:val="0"/>
          <w:numId w:val="11"/>
        </w:numPr>
        <w:autoSpaceDE w:val="0"/>
        <w:autoSpaceDN w:val="0"/>
        <w:adjustRightInd w:val="0"/>
        <w:snapToGrid w:val="0"/>
        <w:spacing w:line="240" w:lineRule="exact"/>
        <w:ind w:hanging="218" w:firstLineChars="0"/>
        <w:rPr>
          <w:rFonts w:ascii="Arial" w:hAnsi="Arial" w:cs="Arial"/>
          <w:kern w:val="0"/>
          <w:sz w:val="15"/>
          <w:szCs w:val="15"/>
        </w:rPr>
      </w:pPr>
      <w:r>
        <w:rPr>
          <w:rFonts w:ascii="Arial" w:hAnsi="Arial" w:eastAsia="宋体" w:cs="Arial"/>
          <w:kern w:val="0"/>
          <w:sz w:val="15"/>
          <w:szCs w:val="15"/>
        </w:rPr>
        <w:t>低压断开恢复电压＞低压断开电压≥放电限制电压；</w:t>
      </w:r>
    </w:p>
    <w:p>
      <w:pPr>
        <w:pStyle w:val="21"/>
        <w:numPr>
          <w:ilvl w:val="0"/>
          <w:numId w:val="11"/>
        </w:numPr>
        <w:autoSpaceDE w:val="0"/>
        <w:autoSpaceDN w:val="0"/>
        <w:adjustRightInd w:val="0"/>
        <w:snapToGrid w:val="0"/>
        <w:spacing w:line="240" w:lineRule="exact"/>
        <w:ind w:hanging="218" w:firstLineChars="0"/>
        <w:rPr>
          <w:rFonts w:ascii="Arial" w:hAnsi="Arial" w:cs="Arial"/>
          <w:kern w:val="0"/>
          <w:sz w:val="15"/>
          <w:szCs w:val="15"/>
        </w:rPr>
      </w:pPr>
      <w:r>
        <w:rPr>
          <w:rFonts w:ascii="Arial" w:hAnsi="Arial" w:eastAsia="宋体" w:cs="Arial"/>
          <w:kern w:val="0"/>
          <w:sz w:val="15"/>
          <w:szCs w:val="15"/>
        </w:rPr>
        <w:t>欠压报警恢复电压＞欠压报警电压≥放电限制电压；</w:t>
      </w:r>
    </w:p>
    <w:p>
      <w:pPr>
        <w:pStyle w:val="21"/>
        <w:numPr>
          <w:ilvl w:val="0"/>
          <w:numId w:val="11"/>
        </w:numPr>
        <w:autoSpaceDE w:val="0"/>
        <w:autoSpaceDN w:val="0"/>
        <w:adjustRightInd w:val="0"/>
        <w:snapToGrid w:val="0"/>
        <w:spacing w:line="240" w:lineRule="exact"/>
        <w:ind w:hanging="218" w:firstLineChars="0"/>
        <w:rPr>
          <w:rFonts w:ascii="Arial" w:hAnsi="Arial" w:cs="Arial"/>
          <w:kern w:val="0"/>
          <w:sz w:val="15"/>
          <w:szCs w:val="15"/>
        </w:rPr>
      </w:pPr>
      <w:r>
        <w:rPr>
          <w:rFonts w:ascii="Arial" w:hAnsi="Arial" w:eastAsia="宋体" w:cs="Arial"/>
          <w:kern w:val="0"/>
          <w:sz w:val="15"/>
          <w:szCs w:val="15"/>
        </w:rPr>
        <w:t>提升恢复电压＞低压断开恢复电压；</w:t>
      </w:r>
    </w:p>
    <w:p>
      <w:pPr>
        <w:pStyle w:val="21"/>
        <w:numPr>
          <w:ilvl w:val="0"/>
          <w:numId w:val="11"/>
        </w:numPr>
        <w:autoSpaceDE w:val="0"/>
        <w:autoSpaceDN w:val="0"/>
        <w:adjustRightInd w:val="0"/>
        <w:snapToGrid w:val="0"/>
        <w:spacing w:line="240" w:lineRule="exact"/>
        <w:ind w:hanging="218" w:firstLineChars="0"/>
        <w:rPr>
          <w:rFonts w:ascii="Arial" w:hAnsi="Arial" w:cs="Arial"/>
          <w:kern w:val="0"/>
          <w:sz w:val="15"/>
          <w:szCs w:val="15"/>
        </w:rPr>
      </w:pPr>
      <w:r>
        <w:rPr>
          <w:rFonts w:ascii="Arial" w:hAnsi="Arial" w:eastAsia="宋体" w:cs="Arial"/>
          <w:kern w:val="0"/>
          <w:sz w:val="15"/>
          <w:szCs w:val="15"/>
        </w:rPr>
        <w:t>低压断开电压≥过放保护电压（锂电池保护板）+0.2V；</w:t>
      </w:r>
    </w:p>
    <w:p>
      <w:pPr>
        <w:autoSpaceDE w:val="0"/>
        <w:autoSpaceDN w:val="0"/>
        <w:adjustRightInd w:val="0"/>
        <w:snapToGrid w:val="0"/>
        <w:spacing w:beforeLines="50" w:afterLines="50"/>
        <w:ind w:left="142"/>
        <w:rPr>
          <w:rFonts w:ascii="Arial" w:hAnsi="Arial" w:eastAsia="黑体" w:cs="Arial"/>
          <w:sz w:val="15"/>
          <w:szCs w:val="15"/>
        </w:rPr>
      </w:pPr>
      <w:r>
        <w:rPr>
          <w:rFonts w:ascii="Arial" w:hAnsi="Arial" w:eastAsia="黑体" w:cs="Arial"/>
          <w:b/>
          <w:sz w:val="15"/>
          <w:szCs w:val="15"/>
        </w:rPr>
        <w:drawing>
          <wp:anchor distT="0" distB="0" distL="114300" distR="114300" simplePos="0" relativeHeight="251779072" behindDoc="0" locked="0" layoutInCell="1" allowOverlap="1">
            <wp:simplePos x="0" y="0"/>
            <wp:positionH relativeFrom="column">
              <wp:posOffset>66675</wp:posOffset>
            </wp:positionH>
            <wp:positionV relativeFrom="paragraph">
              <wp:posOffset>3810</wp:posOffset>
            </wp:positionV>
            <wp:extent cx="323850" cy="276860"/>
            <wp:effectExtent l="19050" t="0" r="0" b="0"/>
            <wp:wrapSquare wrapText="bothSides"/>
            <wp:docPr id="3940" name="图片 13" descr="警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 name="图片 13" descr="警告.png"/>
                    <pic:cNvPicPr>
                      <a:picLocks noChangeAspect="1"/>
                    </pic:cNvPicPr>
                  </pic:nvPicPr>
                  <pic:blipFill>
                    <a:blip r:embed="rId21" cstate="print"/>
                    <a:stretch>
                      <a:fillRect/>
                    </a:stretch>
                  </pic:blipFill>
                  <pic:spPr>
                    <a:xfrm>
                      <a:off x="0" y="0"/>
                      <a:ext cx="323850" cy="276860"/>
                    </a:xfrm>
                    <a:prstGeom prst="rect">
                      <a:avLst/>
                    </a:prstGeom>
                  </pic:spPr>
                </pic:pic>
              </a:graphicData>
            </a:graphic>
          </wp:anchor>
        </w:drawing>
      </w:r>
      <w:r>
        <w:rPr>
          <w:rFonts w:ascii="Arial" w:hAnsi="Arial" w:eastAsia="黑体" w:cs="Arial"/>
          <w:b/>
          <w:sz w:val="15"/>
          <w:szCs w:val="15"/>
        </w:rPr>
        <w:t>警告：</w:t>
      </w:r>
      <w:r>
        <w:rPr>
          <w:rFonts w:hint="eastAsia" w:ascii="Arial" w:hAnsi="Arial" w:eastAsia="黑体" w:cs="Arial"/>
          <w:b/>
          <w:sz w:val="15"/>
          <w:szCs w:val="15"/>
        </w:rPr>
        <w:t>安装到系统里的</w:t>
      </w:r>
      <w:r>
        <w:rPr>
          <w:rFonts w:ascii="Arial" w:hAnsi="Arial" w:eastAsia="黑体" w:cs="Arial"/>
          <w:b/>
          <w:sz w:val="15"/>
          <w:szCs w:val="15"/>
        </w:rPr>
        <w:t>锂离子蓄电池的保护板精度要求</w:t>
      </w:r>
      <w:r>
        <w:rPr>
          <w:rFonts w:hint="eastAsia" w:ascii="Arial" w:hAnsi="Arial" w:eastAsia="黑体" w:cs="Arial"/>
          <w:b/>
          <w:sz w:val="15"/>
          <w:szCs w:val="15"/>
        </w:rPr>
        <w:t>不大于</w:t>
      </w:r>
      <w:r>
        <w:rPr>
          <w:rFonts w:ascii="Arial" w:hAnsi="Arial" w:eastAsia="黑体" w:cs="Arial"/>
          <w:b/>
          <w:sz w:val="15"/>
          <w:szCs w:val="15"/>
        </w:rPr>
        <w:t>0.2V，如果</w:t>
      </w:r>
      <w:r>
        <w:rPr>
          <w:rFonts w:hint="eastAsia" w:ascii="Arial" w:hAnsi="Arial" w:eastAsia="黑体" w:cs="Arial"/>
          <w:b/>
          <w:sz w:val="15"/>
          <w:szCs w:val="15"/>
        </w:rPr>
        <w:t>大于</w:t>
      </w:r>
      <w:r>
        <w:rPr>
          <w:rFonts w:ascii="Arial" w:hAnsi="Arial" w:eastAsia="黑体" w:cs="Arial"/>
          <w:b/>
          <w:sz w:val="15"/>
          <w:szCs w:val="15"/>
        </w:rPr>
        <w:t>0.2V,当系统出现异常将不承担任何责任。</w:t>
      </w:r>
    </w:p>
    <w:p>
      <w:pPr>
        <w:rPr>
          <w:rFonts w:ascii="Arial" w:hAnsi="Arial" w:cs="Arial"/>
          <w:b/>
          <w:sz w:val="15"/>
          <w:szCs w:val="15"/>
        </w:rPr>
      </w:pPr>
      <w:r>
        <w:rPr>
          <w:rFonts w:hint="eastAsia" w:ascii="Arial" w:cs="Arial"/>
          <w:b/>
          <w:bCs/>
          <w:sz w:val="15"/>
          <w:szCs w:val="15"/>
        </w:rPr>
        <w:t>4）</w:t>
      </w:r>
      <w:r>
        <w:rPr>
          <w:rFonts w:ascii="Arial" w:cs="Arial"/>
          <w:b/>
          <w:sz w:val="15"/>
          <w:szCs w:val="15"/>
        </w:rPr>
        <w:t>负载</w:t>
      </w:r>
      <w:r>
        <w:rPr>
          <w:rFonts w:hint="eastAsia" w:ascii="Arial" w:cs="Arial"/>
          <w:b/>
          <w:sz w:val="15"/>
          <w:szCs w:val="15"/>
        </w:rPr>
        <w:t>工作</w:t>
      </w:r>
      <w:r>
        <w:rPr>
          <w:rFonts w:ascii="Arial" w:cs="Arial"/>
          <w:b/>
          <w:sz w:val="15"/>
          <w:szCs w:val="15"/>
        </w:rPr>
        <w:t>模式设置</w:t>
      </w:r>
    </w:p>
    <w:p>
      <w:pPr>
        <w:rPr>
          <w:rFonts w:ascii="Arial" w:hAnsi="Arial" w:cs="Arial"/>
          <w:sz w:val="15"/>
          <w:szCs w:val="15"/>
        </w:rPr>
      </w:pPr>
      <w:r>
        <w:rPr>
          <w:rFonts w:ascii="Arial" w:hAnsi="Arial" w:cs="Arial"/>
          <w:sz w:val="18"/>
          <w:szCs w:val="18"/>
        </w:rPr>
        <w:pict>
          <v:shape id="_x0000_s2425" o:spid="_x0000_s2425" o:spt="202" type="#_x0000_t202" style="position:absolute;left:0pt;margin-left:50pt;margin-top:14.05pt;height:56.75pt;width:193.65pt;z-index:251670528;mso-width-relative:page;mso-height-relative:page;" filled="f" stroked="f" coordsize="21600,21600">
            <v:path/>
            <v:fill on="f" focussize="0,0"/>
            <v:stroke on="f" joinstyle="miter"/>
            <v:imagedata o:title=""/>
            <o:lock v:ext="edit"/>
            <v:textbox>
              <w:txbxContent>
                <w:p>
                  <w:pPr>
                    <w:adjustRightInd w:val="0"/>
                    <w:snapToGrid w:val="0"/>
                  </w:pPr>
                  <w:r>
                    <w:drawing>
                      <wp:inline distT="0" distB="0" distL="0" distR="0">
                        <wp:extent cx="2163445" cy="575945"/>
                        <wp:effectExtent l="19050" t="0" r="7786" b="0"/>
                        <wp:docPr id="3077" name="图片 3076" descr="修改：Tracer-A系列液晶图(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图片 3076" descr="修改：Tracer-A系列液晶图(3)-18.jpg"/>
                                <pic:cNvPicPr>
                                  <a:picLocks noChangeAspect="1"/>
                                </pic:cNvPicPr>
                              </pic:nvPicPr>
                              <pic:blipFill>
                                <a:blip r:embed="rId54"/>
                                <a:stretch>
                                  <a:fillRect/>
                                </a:stretch>
                              </pic:blipFill>
                              <pic:spPr>
                                <a:xfrm>
                                  <a:off x="0" y="0"/>
                                  <a:ext cx="2165306" cy="576673"/>
                                </a:xfrm>
                                <a:prstGeom prst="rect">
                                  <a:avLst/>
                                </a:prstGeom>
                              </pic:spPr>
                            </pic:pic>
                          </a:graphicData>
                        </a:graphic>
                      </wp:inline>
                    </w:drawing>
                  </w:r>
                </w:p>
              </w:txbxContent>
            </v:textbox>
          </v:shape>
        </w:pict>
      </w:r>
      <w:r>
        <w:rPr>
          <w:rFonts w:ascii="Arial" w:cs="Arial"/>
          <w:sz w:val="15"/>
          <w:szCs w:val="15"/>
        </w:rPr>
        <w:t>当在浏览界面中会出现以下负载设置界面，对负载进行设置：</w:t>
      </w: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spacing w:afterLines="30"/>
        <w:rPr>
          <w:rFonts w:ascii="Arial" w:hAnsi="Arial" w:cs="Arial"/>
          <w:sz w:val="15"/>
          <w:szCs w:val="15"/>
        </w:rPr>
      </w:pPr>
      <w:r>
        <w:rPr>
          <w:rFonts w:ascii="Arial" w:cs="Arial"/>
          <w:b/>
          <w:sz w:val="15"/>
          <w:szCs w:val="15"/>
        </w:rPr>
        <w:t>操作步骤：</w:t>
      </w:r>
      <w:r>
        <w:rPr>
          <w:rFonts w:ascii="Arial" w:cs="Arial"/>
          <w:sz w:val="15"/>
          <w:szCs w:val="15"/>
        </w:rPr>
        <w:t>浏览界面到负载模式界面，长按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键，时段</w:t>
      </w:r>
      <w:r>
        <w:rPr>
          <w:rFonts w:ascii="Arial" w:hAnsi="Arial" w:cs="Arial"/>
          <w:sz w:val="15"/>
          <w:szCs w:val="15"/>
        </w:rPr>
        <w:t>1</w:t>
      </w:r>
      <w:r>
        <w:rPr>
          <w:rFonts w:ascii="Arial" w:cs="Arial"/>
          <w:sz w:val="15"/>
          <w:szCs w:val="15"/>
        </w:rPr>
        <w:t>或时段</w:t>
      </w:r>
      <w:r>
        <w:rPr>
          <w:rFonts w:ascii="Arial" w:hAnsi="Arial" w:cs="Arial"/>
          <w:sz w:val="15"/>
          <w:szCs w:val="15"/>
        </w:rPr>
        <w:t>2</w:t>
      </w:r>
      <w:r>
        <w:rPr>
          <w:rFonts w:ascii="Arial" w:cs="Arial"/>
          <w:sz w:val="15"/>
          <w:szCs w:val="15"/>
        </w:rPr>
        <w:t>界面闪烁，按</w:t>
      </w:r>
      <w:r>
        <w:rPr>
          <w:rFonts w:hint="eastAsia" w:ascii="Arial" w:cs="Arial"/>
          <w:sz w:val="15"/>
          <w:szCs w:val="15"/>
        </w:rPr>
        <w:t>“</w:t>
      </w:r>
      <w:r>
        <w:rPr>
          <w:rFonts w:hint="eastAsia" w:ascii="Arial" w:hAnsi="Arial" w:eastAsia="微软雅黑" w:cs="Arial"/>
          <w:color w:val="000000"/>
          <w:sz w:val="15"/>
          <w:szCs w:val="15"/>
          <w:lang w:val="zh-CN"/>
        </w:rPr>
        <w:t>SELECT</w:t>
      </w:r>
      <w:r>
        <w:rPr>
          <w:rFonts w:hint="eastAsia" w:ascii="Arial" w:cs="Arial"/>
          <w:sz w:val="15"/>
          <w:szCs w:val="15"/>
        </w:rPr>
        <w:t>”</w:t>
      </w:r>
      <w:r>
        <w:rPr>
          <w:rFonts w:ascii="Arial" w:cs="Arial"/>
          <w:sz w:val="15"/>
          <w:szCs w:val="15"/>
        </w:rPr>
        <w:t>键进行模式设置，按</w:t>
      </w:r>
      <w:r>
        <w:rPr>
          <w:rFonts w:hint="eastAsia" w:ascii="Arial" w:cs="Arial"/>
          <w:sz w:val="15"/>
          <w:szCs w:val="15"/>
        </w:rPr>
        <w:t>“</w:t>
      </w:r>
      <w:r>
        <w:rPr>
          <w:rFonts w:ascii="Arial" w:hAnsi="Arial" w:eastAsia="微软雅黑" w:cs="Arial"/>
          <w:color w:val="000000"/>
          <w:sz w:val="15"/>
          <w:szCs w:val="15"/>
          <w:lang w:val="zh-CN"/>
        </w:rPr>
        <w:t>ENTER</w:t>
      </w:r>
      <w:r>
        <w:rPr>
          <w:rFonts w:hint="eastAsia" w:ascii="Arial" w:cs="Arial"/>
          <w:sz w:val="15"/>
          <w:szCs w:val="15"/>
        </w:rPr>
        <w:t>”</w:t>
      </w:r>
      <w:r>
        <w:rPr>
          <w:rFonts w:ascii="Arial" w:cs="Arial"/>
          <w:sz w:val="15"/>
          <w:szCs w:val="15"/>
        </w:rPr>
        <w:t>键确认。</w:t>
      </w:r>
    </w:p>
    <w:p>
      <w:pPr>
        <w:rPr>
          <w:rFonts w:ascii="Arial" w:hAnsi="Arial" w:cs="Arial"/>
          <w:b/>
          <w:sz w:val="15"/>
          <w:szCs w:val="15"/>
        </w:rPr>
      </w:pPr>
      <w:r>
        <w:rPr>
          <w:rFonts w:hint="eastAsia" w:ascii="Arial" w:hAnsi="Arial" w:cs="Arial"/>
          <w:b/>
          <w:sz w:val="15"/>
          <w:szCs w:val="15"/>
        </w:rPr>
        <w:t>①</w:t>
      </w:r>
      <w:r>
        <w:rPr>
          <w:rFonts w:ascii="Arial" w:hAnsi="Arial" w:cs="Arial"/>
          <w:b/>
          <w:sz w:val="15"/>
          <w:szCs w:val="15"/>
        </w:rPr>
        <w:t>负载工作模式</w:t>
      </w:r>
    </w:p>
    <w:tbl>
      <w:tblPr>
        <w:tblStyle w:val="16"/>
        <w:tblW w:w="5682" w:type="dxa"/>
        <w:jc w:val="center"/>
        <w:tblInd w:w="-429"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595"/>
        <w:gridCol w:w="2233"/>
        <w:gridCol w:w="594"/>
        <w:gridCol w:w="226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w:t>
            </w:r>
          </w:p>
        </w:tc>
        <w:tc>
          <w:tcPr>
            <w:tcW w:w="2233" w:type="dxa"/>
          </w:tcPr>
          <w:p>
            <w:pPr>
              <w:adjustRightInd w:val="0"/>
              <w:snapToGrid w:val="0"/>
              <w:jc w:val="center"/>
              <w:rPr>
                <w:rFonts w:ascii="Arial" w:hAnsi="Arial" w:cs="Arial"/>
                <w:b/>
                <w:sz w:val="15"/>
                <w:szCs w:val="15"/>
              </w:rPr>
            </w:pPr>
            <w:r>
              <w:rPr>
                <w:rFonts w:ascii="Arial" w:hAnsi="Arial" w:cs="Arial"/>
                <w:b/>
                <w:sz w:val="15"/>
                <w:szCs w:val="15"/>
              </w:rPr>
              <w:t>时段1</w:t>
            </w:r>
          </w:p>
        </w:tc>
        <w:tc>
          <w:tcPr>
            <w:tcW w:w="594" w:type="dxa"/>
          </w:tcPr>
          <w:p>
            <w:pPr>
              <w:adjustRightInd w:val="0"/>
              <w:snapToGrid w:val="0"/>
              <w:jc w:val="center"/>
              <w:rPr>
                <w:rFonts w:ascii="Arial" w:hAnsi="Arial" w:cs="Arial"/>
                <w:b/>
                <w:sz w:val="15"/>
                <w:szCs w:val="15"/>
              </w:rPr>
            </w:pPr>
            <w:r>
              <w:rPr>
                <w:rFonts w:ascii="Arial" w:hAnsi="Arial" w:cs="Arial"/>
                <w:b/>
                <w:sz w:val="15"/>
                <w:szCs w:val="15"/>
              </w:rPr>
              <w:t>2**</w:t>
            </w:r>
          </w:p>
        </w:tc>
        <w:tc>
          <w:tcPr>
            <w:tcW w:w="2260" w:type="dxa"/>
          </w:tcPr>
          <w:p>
            <w:pPr>
              <w:adjustRightInd w:val="0"/>
              <w:snapToGrid w:val="0"/>
              <w:jc w:val="center"/>
              <w:rPr>
                <w:rFonts w:ascii="Arial" w:hAnsi="Arial" w:cs="Arial"/>
                <w:b/>
                <w:sz w:val="15"/>
                <w:szCs w:val="15"/>
              </w:rPr>
            </w:pPr>
            <w:r>
              <w:rPr>
                <w:rFonts w:ascii="Arial" w:hAnsi="Arial" w:cs="Arial"/>
                <w:b/>
                <w:sz w:val="15"/>
                <w:szCs w:val="15"/>
              </w:rPr>
              <w:t>时段2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100</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光控模式</w:t>
            </w:r>
          </w:p>
        </w:tc>
        <w:tc>
          <w:tcPr>
            <w:tcW w:w="594" w:type="dxa"/>
          </w:tcPr>
          <w:p>
            <w:pPr>
              <w:adjustRightInd w:val="0"/>
              <w:snapToGrid w:val="0"/>
              <w:jc w:val="center"/>
              <w:rPr>
                <w:rFonts w:ascii="Arial" w:hAnsi="Arial" w:cs="Arial"/>
                <w:b/>
                <w:sz w:val="15"/>
                <w:szCs w:val="15"/>
              </w:rPr>
            </w:pPr>
            <w:r>
              <w:rPr>
                <w:rFonts w:ascii="Arial" w:hAnsi="Arial" w:cs="Arial"/>
                <w:b/>
                <w:sz w:val="15"/>
                <w:szCs w:val="15"/>
              </w:rPr>
              <w:t>2 n</w:t>
            </w:r>
          </w:p>
        </w:tc>
        <w:tc>
          <w:tcPr>
            <w:tcW w:w="2260" w:type="dxa"/>
            <w:vAlign w:val="center"/>
          </w:tcPr>
          <w:p>
            <w:pPr>
              <w:adjustRightInd w:val="0"/>
              <w:snapToGrid w:val="0"/>
              <w:rPr>
                <w:rFonts w:ascii="Arial" w:hAnsi="Arial" w:cs="Arial"/>
                <w:sz w:val="15"/>
                <w:szCs w:val="15"/>
              </w:rPr>
            </w:pPr>
            <w:r>
              <w:rPr>
                <w:rFonts w:ascii="Arial" w:hAnsi="Arial" w:cs="Arial"/>
                <w:sz w:val="15"/>
                <w:szCs w:val="15"/>
              </w:rPr>
              <w:t>默认值，不可设置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101</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光控开通负载，1小时后关闭负载</w:t>
            </w:r>
          </w:p>
        </w:tc>
        <w:tc>
          <w:tcPr>
            <w:tcW w:w="594" w:type="dxa"/>
          </w:tcPr>
          <w:p>
            <w:pPr>
              <w:adjustRightInd w:val="0"/>
              <w:snapToGrid w:val="0"/>
              <w:jc w:val="center"/>
              <w:rPr>
                <w:rFonts w:ascii="Arial" w:hAnsi="Arial" w:cs="Arial"/>
                <w:b/>
                <w:sz w:val="15"/>
                <w:szCs w:val="15"/>
              </w:rPr>
            </w:pPr>
            <w:r>
              <w:rPr>
                <w:rFonts w:ascii="Arial" w:hAnsi="Arial" w:cs="Arial"/>
                <w:b/>
                <w:sz w:val="15"/>
                <w:szCs w:val="15"/>
              </w:rPr>
              <w:t>201</w:t>
            </w:r>
          </w:p>
        </w:tc>
        <w:tc>
          <w:tcPr>
            <w:tcW w:w="2260" w:type="dxa"/>
            <w:vAlign w:val="center"/>
          </w:tcPr>
          <w:p>
            <w:pPr>
              <w:adjustRightInd w:val="0"/>
              <w:snapToGrid w:val="0"/>
              <w:rPr>
                <w:rFonts w:ascii="Arial" w:hAnsi="Arial" w:cs="Arial"/>
                <w:sz w:val="15"/>
                <w:szCs w:val="15"/>
              </w:rPr>
            </w:pPr>
            <w:r>
              <w:rPr>
                <w:rFonts w:ascii="Arial" w:hAnsi="Arial" w:cs="Arial"/>
                <w:sz w:val="15"/>
                <w:szCs w:val="15"/>
              </w:rPr>
              <w:t>天亮前1小时开通，天亮（光控）关闭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102</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光控开通负载，2小时后关闭负载</w:t>
            </w:r>
          </w:p>
        </w:tc>
        <w:tc>
          <w:tcPr>
            <w:tcW w:w="594" w:type="dxa"/>
          </w:tcPr>
          <w:p>
            <w:pPr>
              <w:adjustRightInd w:val="0"/>
              <w:snapToGrid w:val="0"/>
              <w:jc w:val="center"/>
              <w:rPr>
                <w:rFonts w:ascii="Arial" w:hAnsi="Arial" w:cs="Arial"/>
                <w:b/>
                <w:sz w:val="15"/>
                <w:szCs w:val="15"/>
              </w:rPr>
            </w:pPr>
            <w:r>
              <w:rPr>
                <w:rFonts w:ascii="Arial" w:hAnsi="Arial" w:cs="Arial"/>
                <w:b/>
                <w:sz w:val="15"/>
                <w:szCs w:val="15"/>
              </w:rPr>
              <w:t>202</w:t>
            </w:r>
          </w:p>
        </w:tc>
        <w:tc>
          <w:tcPr>
            <w:tcW w:w="2260" w:type="dxa"/>
            <w:vAlign w:val="center"/>
          </w:tcPr>
          <w:p>
            <w:pPr>
              <w:adjustRightInd w:val="0"/>
              <w:snapToGrid w:val="0"/>
              <w:rPr>
                <w:rFonts w:ascii="Arial" w:hAnsi="Arial" w:cs="Arial"/>
                <w:sz w:val="15"/>
                <w:szCs w:val="15"/>
              </w:rPr>
            </w:pPr>
            <w:r>
              <w:rPr>
                <w:rFonts w:ascii="Arial" w:hAnsi="Arial" w:cs="Arial"/>
                <w:sz w:val="15"/>
                <w:szCs w:val="15"/>
              </w:rPr>
              <w:t>天亮前2小时开通，天亮（光控）关闭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103</w:t>
            </w:r>
          </w:p>
          <w:p>
            <w:pPr>
              <w:adjustRightInd w:val="0"/>
              <w:snapToGrid w:val="0"/>
              <w:jc w:val="center"/>
              <w:rPr>
                <w:rFonts w:ascii="Arial" w:hAnsi="Arial" w:cs="Arial"/>
                <w:b/>
                <w:sz w:val="15"/>
                <w:szCs w:val="15"/>
              </w:rPr>
            </w:pPr>
            <w:r>
              <w:rPr>
                <w:rFonts w:ascii="Arial" w:hAnsi="Arial" w:cs="Arial"/>
                <w:b/>
                <w:sz w:val="15"/>
                <w:szCs w:val="15"/>
              </w:rPr>
              <w:t>～ 113</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光控开通负载，3～13小时后关闭负载</w:t>
            </w:r>
          </w:p>
        </w:tc>
        <w:tc>
          <w:tcPr>
            <w:tcW w:w="594" w:type="dxa"/>
          </w:tcPr>
          <w:p>
            <w:pPr>
              <w:adjustRightInd w:val="0"/>
              <w:snapToGrid w:val="0"/>
              <w:jc w:val="center"/>
              <w:rPr>
                <w:rFonts w:ascii="Arial" w:hAnsi="Arial" w:cs="Arial"/>
                <w:b/>
                <w:sz w:val="15"/>
                <w:szCs w:val="15"/>
              </w:rPr>
            </w:pPr>
            <w:r>
              <w:rPr>
                <w:rFonts w:ascii="Arial" w:hAnsi="Arial" w:cs="Arial"/>
                <w:b/>
                <w:sz w:val="15"/>
                <w:szCs w:val="15"/>
              </w:rPr>
              <w:t>203</w:t>
            </w:r>
          </w:p>
          <w:p>
            <w:pPr>
              <w:adjustRightInd w:val="0"/>
              <w:snapToGrid w:val="0"/>
              <w:jc w:val="center"/>
              <w:rPr>
                <w:rFonts w:ascii="Arial" w:hAnsi="Arial" w:cs="Arial"/>
                <w:b/>
                <w:sz w:val="15"/>
                <w:szCs w:val="15"/>
              </w:rPr>
            </w:pPr>
            <w:r>
              <w:rPr>
                <w:rFonts w:ascii="Arial" w:hAnsi="Arial" w:cs="Arial"/>
                <w:b/>
                <w:sz w:val="15"/>
                <w:szCs w:val="15"/>
              </w:rPr>
              <w:t>～213</w:t>
            </w:r>
          </w:p>
        </w:tc>
        <w:tc>
          <w:tcPr>
            <w:tcW w:w="2260" w:type="dxa"/>
            <w:vAlign w:val="center"/>
          </w:tcPr>
          <w:p>
            <w:pPr>
              <w:adjustRightInd w:val="0"/>
              <w:snapToGrid w:val="0"/>
              <w:rPr>
                <w:rFonts w:ascii="Arial" w:hAnsi="Arial" w:cs="Arial"/>
                <w:sz w:val="15"/>
                <w:szCs w:val="15"/>
              </w:rPr>
            </w:pPr>
            <w:r>
              <w:rPr>
                <w:rFonts w:ascii="Arial" w:hAnsi="Arial" w:cs="Arial"/>
                <w:sz w:val="15"/>
                <w:szCs w:val="15"/>
              </w:rPr>
              <w:t>天亮前3～13小时开通，天亮（光控）关闭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114</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光控开通负载，14小时后关闭负载</w:t>
            </w:r>
          </w:p>
        </w:tc>
        <w:tc>
          <w:tcPr>
            <w:tcW w:w="594" w:type="dxa"/>
          </w:tcPr>
          <w:p>
            <w:pPr>
              <w:adjustRightInd w:val="0"/>
              <w:snapToGrid w:val="0"/>
              <w:jc w:val="center"/>
              <w:rPr>
                <w:rFonts w:ascii="Arial" w:hAnsi="Arial" w:cs="Arial"/>
                <w:b/>
                <w:sz w:val="15"/>
                <w:szCs w:val="15"/>
              </w:rPr>
            </w:pPr>
            <w:r>
              <w:rPr>
                <w:rFonts w:ascii="Arial" w:hAnsi="Arial" w:cs="Arial"/>
                <w:b/>
                <w:sz w:val="15"/>
                <w:szCs w:val="15"/>
              </w:rPr>
              <w:t>214</w:t>
            </w:r>
          </w:p>
        </w:tc>
        <w:tc>
          <w:tcPr>
            <w:tcW w:w="2260" w:type="dxa"/>
            <w:vAlign w:val="center"/>
          </w:tcPr>
          <w:p>
            <w:pPr>
              <w:adjustRightInd w:val="0"/>
              <w:snapToGrid w:val="0"/>
              <w:rPr>
                <w:rFonts w:ascii="Arial" w:hAnsi="Arial" w:cs="Arial"/>
                <w:sz w:val="15"/>
                <w:szCs w:val="15"/>
              </w:rPr>
            </w:pPr>
            <w:r>
              <w:rPr>
                <w:rFonts w:ascii="Arial" w:hAnsi="Arial" w:cs="Arial"/>
                <w:sz w:val="15"/>
                <w:szCs w:val="15"/>
              </w:rPr>
              <w:t>天亮前14小时开通，天亮（光控）关闭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115</w:t>
            </w:r>
          </w:p>
        </w:tc>
        <w:tc>
          <w:tcPr>
            <w:tcW w:w="2233" w:type="dxa"/>
            <w:vAlign w:val="center"/>
          </w:tcPr>
          <w:p>
            <w:pPr>
              <w:adjustRightInd w:val="0"/>
              <w:snapToGrid w:val="0"/>
              <w:rPr>
                <w:rFonts w:ascii="Arial" w:hAnsi="Arial" w:cs="Arial"/>
                <w:sz w:val="15"/>
                <w:szCs w:val="15"/>
              </w:rPr>
            </w:pPr>
            <w:r>
              <w:rPr>
                <w:rFonts w:ascii="Arial" w:hAnsi="Arial" w:cs="Arial"/>
                <w:sz w:val="15"/>
                <w:szCs w:val="15"/>
              </w:rPr>
              <w:t>光控开通负载，15小时后关闭负载</w:t>
            </w:r>
          </w:p>
        </w:tc>
        <w:tc>
          <w:tcPr>
            <w:tcW w:w="594" w:type="dxa"/>
          </w:tcPr>
          <w:p>
            <w:pPr>
              <w:adjustRightInd w:val="0"/>
              <w:snapToGrid w:val="0"/>
              <w:jc w:val="center"/>
              <w:rPr>
                <w:rFonts w:ascii="Arial" w:hAnsi="Arial" w:cs="Arial"/>
                <w:b/>
                <w:sz w:val="15"/>
                <w:szCs w:val="15"/>
              </w:rPr>
            </w:pPr>
            <w:r>
              <w:rPr>
                <w:rFonts w:ascii="Arial" w:hAnsi="Arial" w:cs="Arial"/>
                <w:b/>
                <w:sz w:val="15"/>
                <w:szCs w:val="15"/>
              </w:rPr>
              <w:t>215</w:t>
            </w:r>
          </w:p>
        </w:tc>
        <w:tc>
          <w:tcPr>
            <w:tcW w:w="2260" w:type="dxa"/>
            <w:vAlign w:val="center"/>
          </w:tcPr>
          <w:p>
            <w:pPr>
              <w:adjustRightInd w:val="0"/>
              <w:snapToGrid w:val="0"/>
              <w:rPr>
                <w:rFonts w:ascii="Arial" w:hAnsi="Arial" w:cs="Arial"/>
                <w:sz w:val="15"/>
                <w:szCs w:val="15"/>
              </w:rPr>
            </w:pPr>
            <w:r>
              <w:rPr>
                <w:rFonts w:ascii="Arial" w:hAnsi="Arial" w:cs="Arial"/>
                <w:sz w:val="15"/>
                <w:szCs w:val="15"/>
              </w:rPr>
              <w:t>天亮前15小时开通，天亮（光控）关闭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116</w:t>
            </w:r>
          </w:p>
        </w:tc>
        <w:tc>
          <w:tcPr>
            <w:tcW w:w="2233" w:type="dxa"/>
            <w:vAlign w:val="center"/>
          </w:tcPr>
          <w:p>
            <w:pPr>
              <w:adjustRightInd w:val="0"/>
              <w:snapToGrid w:val="0"/>
              <w:rPr>
                <w:rFonts w:ascii="Arial" w:hAnsi="Arial" w:cs="Arial"/>
                <w:sz w:val="15"/>
                <w:szCs w:val="15"/>
              </w:rPr>
            </w:pPr>
            <w:r>
              <w:rPr>
                <w:rFonts w:ascii="Arial" w:hAnsi="Arial" w:cs="Arial"/>
                <w:sz w:val="15"/>
                <w:szCs w:val="15"/>
              </w:rPr>
              <w:t>测试模式</w:t>
            </w:r>
          </w:p>
        </w:tc>
        <w:tc>
          <w:tcPr>
            <w:tcW w:w="594" w:type="dxa"/>
          </w:tcPr>
          <w:p>
            <w:pPr>
              <w:adjustRightInd w:val="0"/>
              <w:snapToGrid w:val="0"/>
              <w:jc w:val="center"/>
              <w:rPr>
                <w:rFonts w:ascii="Arial" w:hAnsi="Arial" w:cs="Arial"/>
                <w:b/>
                <w:sz w:val="15"/>
                <w:szCs w:val="15"/>
              </w:rPr>
            </w:pPr>
            <w:r>
              <w:rPr>
                <w:rFonts w:ascii="Arial" w:hAnsi="Arial" w:cs="Arial"/>
                <w:b/>
                <w:sz w:val="15"/>
                <w:szCs w:val="15"/>
              </w:rPr>
              <w:t>2 n</w:t>
            </w:r>
          </w:p>
        </w:tc>
        <w:tc>
          <w:tcPr>
            <w:tcW w:w="2260" w:type="dxa"/>
            <w:vAlign w:val="center"/>
          </w:tcPr>
          <w:p>
            <w:pPr>
              <w:adjustRightInd w:val="0"/>
              <w:snapToGrid w:val="0"/>
              <w:rPr>
                <w:rFonts w:ascii="Arial" w:hAnsi="Arial" w:cs="Arial"/>
                <w:sz w:val="15"/>
                <w:szCs w:val="15"/>
              </w:rPr>
            </w:pPr>
            <w:r>
              <w:rPr>
                <w:rFonts w:ascii="Arial" w:hAnsi="Arial" w:cs="Arial"/>
                <w:sz w:val="15"/>
                <w:szCs w:val="15"/>
              </w:rPr>
              <w:t>默认值，不可设置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595" w:type="dxa"/>
          </w:tcPr>
          <w:p>
            <w:pPr>
              <w:adjustRightInd w:val="0"/>
              <w:snapToGrid w:val="0"/>
              <w:jc w:val="center"/>
              <w:rPr>
                <w:rFonts w:ascii="Arial" w:hAnsi="Arial" w:cs="Arial"/>
                <w:b/>
                <w:sz w:val="15"/>
                <w:szCs w:val="15"/>
              </w:rPr>
            </w:pPr>
            <w:r>
              <w:rPr>
                <w:rFonts w:ascii="Arial" w:hAnsi="Arial" w:cs="Arial"/>
                <w:b/>
                <w:sz w:val="15"/>
                <w:szCs w:val="15"/>
              </w:rPr>
              <w:t>117</w:t>
            </w:r>
          </w:p>
        </w:tc>
        <w:tc>
          <w:tcPr>
            <w:tcW w:w="2233" w:type="dxa"/>
            <w:vAlign w:val="center"/>
          </w:tcPr>
          <w:p>
            <w:pPr>
              <w:adjustRightInd w:val="0"/>
              <w:snapToGrid w:val="0"/>
              <w:rPr>
                <w:rFonts w:ascii="Arial" w:hAnsi="Arial" w:cs="Arial"/>
                <w:sz w:val="15"/>
                <w:szCs w:val="15"/>
              </w:rPr>
            </w:pPr>
            <w:r>
              <w:rPr>
                <w:rFonts w:ascii="Arial" w:hAnsi="Arial" w:cs="Arial"/>
                <w:sz w:val="15"/>
                <w:szCs w:val="15"/>
              </w:rPr>
              <w:t>手动模式（默认开）</w:t>
            </w:r>
          </w:p>
        </w:tc>
        <w:tc>
          <w:tcPr>
            <w:tcW w:w="594" w:type="dxa"/>
          </w:tcPr>
          <w:p>
            <w:pPr>
              <w:adjustRightInd w:val="0"/>
              <w:snapToGrid w:val="0"/>
              <w:jc w:val="center"/>
              <w:rPr>
                <w:rFonts w:ascii="Arial" w:hAnsi="Arial" w:cs="Arial"/>
                <w:b/>
                <w:sz w:val="15"/>
                <w:szCs w:val="15"/>
              </w:rPr>
            </w:pPr>
            <w:r>
              <w:rPr>
                <w:rFonts w:ascii="Arial" w:hAnsi="Arial" w:cs="Arial"/>
                <w:b/>
                <w:sz w:val="15"/>
                <w:szCs w:val="15"/>
              </w:rPr>
              <w:t>2 n</w:t>
            </w:r>
          </w:p>
        </w:tc>
        <w:tc>
          <w:tcPr>
            <w:tcW w:w="2260" w:type="dxa"/>
            <w:vAlign w:val="center"/>
          </w:tcPr>
          <w:p>
            <w:pPr>
              <w:adjustRightInd w:val="0"/>
              <w:snapToGrid w:val="0"/>
              <w:rPr>
                <w:rFonts w:ascii="Arial" w:hAnsi="Arial" w:cs="Arial"/>
                <w:sz w:val="15"/>
                <w:szCs w:val="15"/>
              </w:rPr>
            </w:pPr>
            <w:r>
              <w:rPr>
                <w:rFonts w:ascii="Arial" w:hAnsi="Arial" w:cs="Arial"/>
                <w:sz w:val="15"/>
                <w:szCs w:val="15"/>
              </w:rPr>
              <w:t>默认值，不可设置</w:t>
            </w:r>
          </w:p>
        </w:tc>
      </w:tr>
    </w:tbl>
    <w:p>
      <w:pPr>
        <w:adjustRightInd w:val="0"/>
        <w:snapToGrid w:val="0"/>
        <w:spacing w:beforeLines="40" w:afterLines="20"/>
        <w:rPr>
          <w:rFonts w:ascii="Arial" w:hAnsi="Arial" w:eastAsia="黑体" w:cs="Arial"/>
          <w:b/>
          <w:sz w:val="15"/>
          <w:szCs w:val="15"/>
        </w:rPr>
      </w:pPr>
      <w:r>
        <w:rPr>
          <w:rFonts w:ascii="Arial" w:hAnsi="Arial" w:eastAsia="黑体" w:cs="Arial"/>
          <w:b/>
          <w:sz w:val="15"/>
          <w:szCs w:val="15"/>
        </w:rPr>
        <w:drawing>
          <wp:anchor distT="0" distB="0" distL="114300" distR="114300" simplePos="0" relativeHeight="251786240" behindDoc="0" locked="0" layoutInCell="1" allowOverlap="1">
            <wp:simplePos x="0" y="0"/>
            <wp:positionH relativeFrom="column">
              <wp:posOffset>-9525</wp:posOffset>
            </wp:positionH>
            <wp:positionV relativeFrom="paragraph">
              <wp:posOffset>15240</wp:posOffset>
            </wp:positionV>
            <wp:extent cx="318135" cy="262890"/>
            <wp:effectExtent l="19050" t="0" r="5715" b="0"/>
            <wp:wrapSquare wrapText="bothSides"/>
            <wp:docPr id="3950"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 name="图片 18" descr="警示.png"/>
                    <pic:cNvPicPr>
                      <a:picLocks noChangeAspect="1"/>
                    </pic:cNvPicPr>
                  </pic:nvPicPr>
                  <pic:blipFill>
                    <a:blip r:embed="rId28" cstate="print"/>
                    <a:stretch>
                      <a:fillRect/>
                    </a:stretch>
                  </pic:blipFill>
                  <pic:spPr>
                    <a:xfrm>
                      <a:off x="0" y="0"/>
                      <a:ext cx="318135" cy="262890"/>
                    </a:xfrm>
                    <a:prstGeom prst="rect">
                      <a:avLst/>
                    </a:prstGeom>
                  </pic:spPr>
                </pic:pic>
              </a:graphicData>
            </a:graphic>
          </wp:anchor>
        </w:drawing>
      </w:r>
      <w:r>
        <w:rPr>
          <w:rFonts w:ascii="Arial" w:hAnsi="Arial" w:eastAsia="黑体" w:cs="Arial"/>
          <w:b/>
          <w:sz w:val="15"/>
          <w:szCs w:val="15"/>
        </w:rPr>
        <w:t>注意：当负载模式设置为光控、调试和手动模式时，只设置时段1，时段2不可设置并且显示为“2 n”</w:t>
      </w:r>
    </w:p>
    <w:p>
      <w:pPr>
        <w:adjustRightInd w:val="0"/>
        <w:snapToGrid w:val="0"/>
        <w:spacing w:line="240" w:lineRule="exact"/>
        <w:rPr>
          <w:rFonts w:ascii="Arial" w:hAnsi="Arial" w:cs="Arial"/>
          <w:b/>
          <w:sz w:val="15"/>
          <w:szCs w:val="15"/>
        </w:rPr>
      </w:pPr>
      <w:r>
        <w:rPr>
          <w:rFonts w:hint="eastAsia" w:ascii="Arial" w:hAnsi="Arial" w:cs="Arial"/>
          <w:b/>
          <w:sz w:val="15"/>
          <w:szCs w:val="15"/>
        </w:rPr>
        <w:t>②</w:t>
      </w:r>
      <w:r>
        <w:rPr>
          <w:rFonts w:ascii="Arial" w:hAnsi="Arial" w:cs="Arial"/>
          <w:b/>
          <w:sz w:val="15"/>
          <w:szCs w:val="15"/>
        </w:rPr>
        <w:t>负载工作模式设置方式</w:t>
      </w:r>
    </w:p>
    <w:p>
      <w:pPr>
        <w:adjustRightInd w:val="0"/>
        <w:snapToGrid w:val="0"/>
        <w:spacing w:line="240" w:lineRule="exact"/>
        <w:rPr>
          <w:rFonts w:ascii="Arial" w:hAnsi="Arial" w:cs="Arial"/>
          <w:sz w:val="15"/>
          <w:szCs w:val="15"/>
        </w:rPr>
      </w:pPr>
      <w:r>
        <w:rPr>
          <w:rFonts w:ascii="Arial" w:hAnsi="Arial" w:cs="Arial"/>
          <w:sz w:val="15"/>
          <w:szCs w:val="15"/>
        </w:rPr>
        <w:t>（1）上位机设置</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pict>
          <v:shape id="_x0000_s86398" o:spid="_x0000_s86398" o:spt="202" type="#_x0000_t202" style="position:absolute;left:0pt;margin-left:6.5pt;margin-top:5.5pt;height:85.55pt;width:276.1pt;z-index:251789312;mso-width-relative:page;mso-height-relative:page;" filled="f" stroked="f" coordsize="21600,21600">
            <v:path/>
            <v:fill on="f" focussize="0,0"/>
            <v:stroke on="f" joinstyle="miter"/>
            <v:imagedata o:title=""/>
            <o:lock v:ext="edit"/>
            <v:textbox>
              <w:txbxContent>
                <w:p>
                  <w:pPr>
                    <w:adjustRightInd w:val="0"/>
                    <w:snapToGrid w:val="0"/>
                  </w:pPr>
                  <w:r>
                    <w:object>
                      <v:shape id="_x0000_i1030" o:spt="75" type="#_x0000_t75" style="height:80.6pt;width:261.65pt;" o:ole="t" filled="f" o:preferrelative="t" stroked="f" coordsize="21600,21600">
                        <v:path/>
                        <v:fill on="f" focussize="0,0"/>
                        <v:stroke on="f" joinstyle="miter"/>
                        <v:imagedata r:id="rId51" o:title=""/>
                        <o:lock v:ext="edit" aspectratio="t"/>
                        <w10:wrap type="none"/>
                        <w10:anchorlock/>
                      </v:shape>
                      <o:OLEObject Type="Embed" ProgID="Visio.Drawing.11" ShapeID="_x0000_i1030" DrawAspect="Content" ObjectID="_1468075730" r:id="rId55">
                        <o:LockedField>false</o:LockedField>
                      </o:OLEObject>
                    </w:object>
                  </w:r>
                </w:p>
              </w:txbxContent>
            </v:textbox>
          </v:shape>
        </w:pict>
      </w:r>
      <w:r>
        <w:rPr>
          <w:rFonts w:ascii="Arial" w:hAnsi="Arial" w:cs="Arial"/>
          <w:sz w:val="15"/>
          <w:szCs w:val="15"/>
        </w:rPr>
        <w:t>连接方式</w:t>
      </w: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adjustRightInd w:val="0"/>
        <w:snapToGrid w:val="0"/>
        <w:ind w:left="147"/>
        <w:rPr>
          <w:rFonts w:ascii="Arial" w:hAnsi="Arial" w:cs="Arial"/>
          <w:sz w:val="15"/>
          <w:szCs w:val="15"/>
        </w:rPr>
      </w:pP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hint="eastAsia" w:ascii="Arial" w:hAnsi="Arial" w:cs="Arial"/>
          <w:sz w:val="15"/>
          <w:szCs w:val="15"/>
        </w:rPr>
        <w:t>连接线</w:t>
      </w:r>
    </w:p>
    <w:p>
      <w:pPr>
        <w:adjustRightInd w:val="0"/>
        <w:snapToGrid w:val="0"/>
        <w:ind w:left="147"/>
        <w:rPr>
          <w:rFonts w:ascii="Arial" w:hAnsi="Arial" w:cs="Arial"/>
          <w:sz w:val="15"/>
          <w:szCs w:val="15"/>
        </w:rPr>
      </w:pPr>
      <w:r>
        <w:rPr>
          <w:rFonts w:hint="eastAsia" w:ascii="Arial" w:hAnsi="Arial" w:cs="Arial"/>
          <w:sz w:val="15"/>
          <w:szCs w:val="15"/>
        </w:rPr>
        <w:t>USB转RS485通讯线(型号：</w:t>
      </w:r>
      <w:r>
        <w:rPr>
          <w:rFonts w:ascii="Arial" w:hAnsi="Arial" w:cs="Arial"/>
          <w:sz w:val="15"/>
          <w:szCs w:val="15"/>
        </w:rPr>
        <w:t>CC-USB-RS485-150U</w:t>
      </w:r>
      <w:r>
        <w:rPr>
          <w:rFonts w:hint="eastAsia" w:ascii="Arial" w:hAnsi="Arial" w:cs="Arial"/>
          <w:sz w:val="15"/>
          <w:szCs w:val="15"/>
        </w:rPr>
        <w:t>)</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t>下载软件</w:t>
      </w:r>
    </w:p>
    <w:p>
      <w:pPr>
        <w:adjustRightInd w:val="0"/>
        <w:snapToGrid w:val="0"/>
        <w:spacing w:line="240" w:lineRule="exact"/>
        <w:ind w:left="148"/>
        <w:rPr>
          <w:rFonts w:ascii="Arial" w:hAnsi="Arial" w:cs="Arial"/>
          <w:sz w:val="15"/>
          <w:szCs w:val="15"/>
        </w:rPr>
      </w:pPr>
      <w:r>
        <w:fldChar w:fldCharType="begin"/>
      </w:r>
      <w:r>
        <w:instrText xml:space="preserve"> HYPERLINK "http://www.epsolarpv.com.cn/index.php/Technical/download" </w:instrText>
      </w:r>
      <w:r>
        <w:fldChar w:fldCharType="separate"/>
      </w:r>
      <w:r>
        <w:rPr>
          <w:rStyle w:val="13"/>
          <w:rFonts w:ascii="Arial" w:hAnsi="Arial" w:cs="Arial"/>
          <w:color w:val="auto"/>
          <w:sz w:val="15"/>
          <w:szCs w:val="15"/>
        </w:rPr>
        <w:t>http://www.</w:t>
      </w:r>
      <w:r>
        <w:rPr>
          <w:rStyle w:val="13"/>
          <w:rFonts w:hint="eastAsia" w:ascii="Arial" w:hAnsi="Arial" w:cs="Arial"/>
          <w:color w:val="auto"/>
          <w:sz w:val="15"/>
          <w:szCs w:val="15"/>
        </w:rPr>
        <w:t>epever</w:t>
      </w:r>
      <w:r>
        <w:rPr>
          <w:rStyle w:val="13"/>
          <w:rFonts w:ascii="Arial" w:hAnsi="Arial" w:cs="Arial"/>
          <w:color w:val="auto"/>
          <w:sz w:val="15"/>
          <w:szCs w:val="15"/>
        </w:rPr>
        <w:t>.com.cn</w:t>
      </w:r>
      <w:r>
        <w:rPr>
          <w:rStyle w:val="13"/>
          <w:rFonts w:ascii="Arial" w:hAnsi="Arial" w:cs="Arial"/>
          <w:color w:val="auto"/>
          <w:sz w:val="15"/>
          <w:szCs w:val="15"/>
        </w:rPr>
        <w:fldChar w:fldCharType="end"/>
      </w:r>
      <w:r>
        <w:rPr>
          <w:rFonts w:ascii="Arial" w:hAnsi="Arial" w:cs="Arial"/>
          <w:sz w:val="15"/>
          <w:szCs w:val="15"/>
        </w:rPr>
        <w:t>——PC通用软件</w:t>
      </w:r>
    </w:p>
    <w:p>
      <w:pPr>
        <w:rPr>
          <w:rFonts w:ascii="Arial" w:hAnsi="Arial" w:cs="Arial"/>
          <w:sz w:val="15"/>
          <w:szCs w:val="15"/>
        </w:rPr>
      </w:pPr>
      <w:r>
        <w:rPr>
          <w:rFonts w:ascii="Arial" w:hAnsi="Arial" w:cs="Arial"/>
          <w:sz w:val="15"/>
          <w:szCs w:val="15"/>
        </w:rPr>
        <w:pict>
          <v:shape id="_x0000_s86399" o:spid="_x0000_s86399" o:spt="202" type="#_x0000_t202" style="position:absolute;left:0pt;margin-left:4.3pt;margin-top:7.55pt;height:87.6pt;width:275.1pt;mso-wrap-style:none;z-index:251790336;mso-width-relative:page;mso-height-relative:page;" filled="f" stroked="f" coordsize="21600,21600">
            <v:path/>
            <v:fill on="f" focussize="0,0"/>
            <v:stroke on="f" joinstyle="miter"/>
            <v:imagedata o:title=""/>
            <o:lock v:ext="edit"/>
            <v:textbox style="mso-fit-shape-to-text:t;">
              <w:txbxContent>
                <w:p>
                  <w:pPr>
                    <w:adjustRightInd w:val="0"/>
                    <w:snapToGrid w:val="0"/>
                  </w:pPr>
                  <w:r>
                    <w:object>
                      <v:shape id="_x0000_i1031" o:spt="75" type="#_x0000_t75" style="height:80.6pt;width:260.6pt;" o:ole="t" filled="f" o:preferrelative="t" stroked="f" coordsize="21600,21600">
                        <v:path/>
                        <v:fill on="f" focussize="0,0"/>
                        <v:stroke on="f" joinstyle="miter"/>
                        <v:imagedata r:id="rId53" o:title=""/>
                        <o:lock v:ext="edit" aspectratio="t"/>
                        <w10:wrap type="none"/>
                        <w10:anchorlock/>
                      </v:shape>
                      <o:OLEObject Type="Embed" ProgID="Visio.Drawing.11" ShapeID="_x0000_i1031" DrawAspect="Content" ObjectID="_1468075731" r:id="rId56">
                        <o:LockedField>false</o:LockedField>
                      </o:OLEObject>
                    </w:object>
                  </w:r>
                </w:p>
              </w:txbxContent>
            </v:textbox>
          </v:shape>
        </w:pict>
      </w:r>
      <w:r>
        <w:rPr>
          <w:rFonts w:ascii="Arial" w:hAnsi="Arial" w:cs="Arial"/>
          <w:sz w:val="15"/>
          <w:szCs w:val="15"/>
        </w:rPr>
        <w:t>（2）APP软件设置</w:t>
      </w:r>
    </w:p>
    <w:p>
      <w:pPr>
        <w:adjustRightInd w:val="0"/>
        <w:snapToGrid w:val="0"/>
        <w:ind w:left="147"/>
        <w:rPr>
          <w:rFonts w:ascii="Arial" w:hAnsi="Arial" w:cs="Arial"/>
          <w:sz w:val="15"/>
          <w:szCs w:val="15"/>
        </w:rPr>
      </w:pPr>
    </w:p>
    <w:p>
      <w:pPr>
        <w:adjustRightInd w:val="0"/>
        <w:snapToGrid w:val="0"/>
        <w:ind w:left="-16"/>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adjustRightInd w:val="0"/>
        <w:snapToGrid w:val="0"/>
        <w:ind w:left="142" w:firstLine="0" w:firstLineChars="0"/>
        <w:rPr>
          <w:rFonts w:ascii="Arial" w:hAnsi="Arial" w:cs="Arial"/>
          <w:b/>
          <w:sz w:val="15"/>
          <w:szCs w:val="15"/>
        </w:rPr>
      </w:pP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hint="eastAsia" w:ascii="Arial" w:hAnsi="Arial" w:cs="Arial"/>
          <w:sz w:val="15"/>
          <w:szCs w:val="15"/>
        </w:rPr>
        <w:t>连接线</w:t>
      </w:r>
    </w:p>
    <w:p>
      <w:pPr>
        <w:adjustRightInd w:val="0"/>
        <w:snapToGrid w:val="0"/>
        <w:ind w:left="147"/>
        <w:rPr>
          <w:rFonts w:ascii="Arial" w:hAnsi="Arial" w:cs="Arial"/>
          <w:sz w:val="15"/>
          <w:szCs w:val="15"/>
        </w:rPr>
      </w:pPr>
      <w:r>
        <w:rPr>
          <w:rFonts w:hint="eastAsia" w:ascii="Arial" w:hAnsi="Arial" w:cs="Arial"/>
          <w:sz w:val="15"/>
          <w:szCs w:val="15"/>
        </w:rPr>
        <w:t>USB转RS485通讯线(型号：</w:t>
      </w:r>
      <w:r>
        <w:rPr>
          <w:rFonts w:ascii="Arial" w:hAnsi="Arial" w:cs="Arial"/>
          <w:sz w:val="15"/>
          <w:szCs w:val="15"/>
        </w:rPr>
        <w:t>CC-USB-RS485-150U</w:t>
      </w:r>
      <w:r>
        <w:rPr>
          <w:rFonts w:hint="eastAsia" w:ascii="Arial" w:hAnsi="Arial" w:cs="Arial"/>
          <w:sz w:val="15"/>
          <w:szCs w:val="15"/>
        </w:rPr>
        <w:t>)</w:t>
      </w:r>
    </w:p>
    <w:p>
      <w:pPr>
        <w:autoSpaceDE w:val="0"/>
        <w:autoSpaceDN w:val="0"/>
        <w:adjustRightInd w:val="0"/>
        <w:snapToGrid w:val="0"/>
        <w:spacing w:line="300" w:lineRule="exact"/>
        <w:ind w:firstLine="150" w:firstLineChars="100"/>
        <w:rPr>
          <w:rFonts w:ascii="Arial" w:hAnsi="Arial" w:cs="Arial"/>
          <w:sz w:val="15"/>
          <w:szCs w:val="15"/>
        </w:rPr>
      </w:pPr>
      <w:r>
        <w:rPr>
          <w:rFonts w:ascii="Arial" w:hAnsi="Arial" w:cs="Arial"/>
          <w:sz w:val="15"/>
          <w:szCs w:val="15"/>
        </w:rPr>
        <w:t>OTG</w:t>
      </w:r>
      <w:r>
        <w:rPr>
          <w:rFonts w:ascii="Arial" w:cs="Arial"/>
          <w:sz w:val="15"/>
          <w:szCs w:val="15"/>
        </w:rPr>
        <w:t>线（型号：</w:t>
      </w:r>
      <w:r>
        <w:rPr>
          <w:rFonts w:ascii="Arial" w:hAnsi="Arial" w:cs="Arial"/>
          <w:sz w:val="15"/>
          <w:szCs w:val="15"/>
        </w:rPr>
        <w:t>OTG-12CM</w:t>
      </w:r>
      <w:r>
        <w:rPr>
          <w:rFonts w:ascii="Arial" w:cs="Arial"/>
          <w:sz w:val="15"/>
          <w:szCs w:val="15"/>
        </w:rPr>
        <w:t>）</w:t>
      </w:r>
    </w:p>
    <w:p>
      <w:pPr>
        <w:pStyle w:val="21"/>
        <w:numPr>
          <w:ilvl w:val="0"/>
          <w:numId w:val="7"/>
        </w:numPr>
        <w:adjustRightInd w:val="0"/>
        <w:snapToGrid w:val="0"/>
        <w:spacing w:line="240" w:lineRule="exact"/>
        <w:ind w:left="426" w:hanging="278" w:firstLineChars="0"/>
        <w:rPr>
          <w:rFonts w:ascii="Arial" w:hAnsi="Arial" w:cs="Arial"/>
          <w:sz w:val="15"/>
          <w:szCs w:val="15"/>
        </w:rPr>
      </w:pPr>
      <w:r>
        <w:rPr>
          <w:rFonts w:ascii="Arial" w:hAnsi="Arial" w:cs="Arial"/>
          <w:sz w:val="15"/>
          <w:szCs w:val="15"/>
        </w:rPr>
        <w:t>软件下载网址</w:t>
      </w:r>
    </w:p>
    <w:p>
      <w:pPr>
        <w:adjustRightInd w:val="0"/>
        <w:snapToGrid w:val="0"/>
        <w:spacing w:line="240" w:lineRule="exact"/>
        <w:ind w:left="148"/>
        <w:rPr>
          <w:rFonts w:ascii="Arial" w:hAnsi="Arial" w:cs="Arial"/>
          <w:sz w:val="15"/>
          <w:szCs w:val="15"/>
        </w:rPr>
      </w:pPr>
      <w:r>
        <w:fldChar w:fldCharType="begin"/>
      </w:r>
      <w:r>
        <w:instrText xml:space="preserve"> HYPERLINK "http://www.epsolarpv.com.cn/index.php/Technical/download" </w:instrText>
      </w:r>
      <w:r>
        <w:fldChar w:fldCharType="separate"/>
      </w:r>
      <w:r>
        <w:rPr>
          <w:rStyle w:val="13"/>
          <w:rFonts w:ascii="Arial" w:hAnsi="Arial" w:cs="Arial"/>
          <w:color w:val="auto"/>
          <w:sz w:val="15"/>
          <w:szCs w:val="15"/>
        </w:rPr>
        <w:t>http://www.</w:t>
      </w:r>
      <w:r>
        <w:rPr>
          <w:rStyle w:val="13"/>
          <w:rFonts w:hint="eastAsia" w:ascii="Arial" w:hAnsi="Arial" w:cs="Arial"/>
          <w:color w:val="auto"/>
          <w:sz w:val="15"/>
          <w:szCs w:val="15"/>
        </w:rPr>
        <w:t>epever</w:t>
      </w:r>
      <w:r>
        <w:rPr>
          <w:rStyle w:val="13"/>
          <w:rFonts w:ascii="Arial" w:hAnsi="Arial" w:cs="Arial"/>
          <w:color w:val="auto"/>
          <w:sz w:val="15"/>
          <w:szCs w:val="15"/>
        </w:rPr>
        <w:t>.com.cn</w:t>
      </w:r>
      <w:r>
        <w:rPr>
          <w:rStyle w:val="13"/>
          <w:rFonts w:ascii="Arial" w:hAnsi="Arial" w:cs="Arial"/>
          <w:color w:val="auto"/>
          <w:sz w:val="15"/>
          <w:szCs w:val="15"/>
        </w:rPr>
        <w:fldChar w:fldCharType="end"/>
      </w:r>
      <w:r>
        <w:rPr>
          <w:rFonts w:ascii="Arial" w:hAnsi="Arial" w:cs="Arial"/>
          <w:sz w:val="15"/>
          <w:szCs w:val="15"/>
        </w:rPr>
        <w:t>——手机APP（适用于非锂电池控制器）</w:t>
      </w:r>
    </w:p>
    <w:p>
      <w:pPr>
        <w:adjustRightInd w:val="0"/>
        <w:snapToGrid w:val="0"/>
        <w:spacing w:line="240" w:lineRule="exact"/>
        <w:ind w:left="148"/>
        <w:rPr>
          <w:rFonts w:ascii="Arial" w:hAnsi="Arial" w:cs="Arial"/>
          <w:sz w:val="15"/>
          <w:szCs w:val="15"/>
        </w:rPr>
      </w:pPr>
    </w:p>
    <w:p>
      <w:pPr>
        <w:rPr>
          <w:rFonts w:ascii="Arial" w:hAnsi="Arial" w:cs="Arial"/>
          <w:sz w:val="15"/>
          <w:szCs w:val="15"/>
        </w:rPr>
      </w:pPr>
      <w:r>
        <w:rPr>
          <w:rFonts w:ascii="Arial" w:hAnsi="Arial" w:cs="Arial"/>
          <w:sz w:val="15"/>
          <w:szCs w:val="15"/>
        </w:rPr>
        <w:pict>
          <v:shape id="_x0000_s86397" o:spid="_x0000_s86397" o:spt="202" type="#_x0000_t202" style="position:absolute;left:0pt;margin-left:7.85pt;margin-top:8.75pt;height:91.65pt;width:277.05pt;z-index:251788288;mso-width-relative:page;mso-height-relative:page;" filled="f" stroked="f" coordsize="21600,21600">
            <v:path/>
            <v:fill on="f" focussize="0,0"/>
            <v:stroke on="f" joinstyle="miter"/>
            <v:imagedata o:title=""/>
            <o:lock v:ext="edit"/>
            <v:textbox>
              <w:txbxContent>
                <w:p>
                  <w:pPr>
                    <w:adjustRightInd w:val="0"/>
                    <w:snapToGrid w:val="0"/>
                  </w:pPr>
                  <w:r>
                    <w:object>
                      <v:shape id="_x0000_i1032" o:spt="75" type="#_x0000_t75" style="height:82.2pt;width:262.2pt;" o:ole="t" filled="f" o:preferrelative="t" stroked="f" coordsize="21600,21600">
                        <v:path/>
                        <v:fill on="f" focussize="0,0"/>
                        <v:stroke on="f" joinstyle="miter"/>
                        <v:imagedata r:id="rId58" o:title=""/>
                        <o:lock v:ext="edit" aspectratio="t"/>
                        <w10:wrap type="none"/>
                        <w10:anchorlock/>
                      </v:shape>
                      <o:OLEObject Type="Embed" ProgID="Visio.Drawing.11" ShapeID="_x0000_i1032" DrawAspect="Content" ObjectID="_1468075732" r:id="rId57">
                        <o:LockedField>false</o:LockedField>
                      </o:OLEObject>
                    </w:object>
                  </w:r>
                </w:p>
                <w:p>
                  <w:pPr>
                    <w:adjustRightInd w:val="0"/>
                    <w:snapToGrid w:val="0"/>
                    <w:jc w:val="center"/>
                  </w:pPr>
                </w:p>
                <w:p>
                  <w:pPr>
                    <w:adjustRightInd w:val="0"/>
                    <w:snapToGrid w:val="0"/>
                  </w:pPr>
                </w:p>
              </w:txbxContent>
            </v:textbox>
          </v:shape>
        </w:pict>
      </w:r>
      <w:r>
        <w:rPr>
          <w:rFonts w:ascii="Arial" w:hAnsi="Arial" w:cs="Arial"/>
          <w:sz w:val="15"/>
          <w:szCs w:val="15"/>
        </w:rPr>
        <w:t>（3）MT50设置</w:t>
      </w:r>
    </w:p>
    <w:p>
      <w:pPr>
        <w:adjustRightInd w:val="0"/>
        <w:snapToGrid w:val="0"/>
        <w:rPr>
          <w:rFonts w:ascii="Arial" w:hAnsi="Arial" w:cs="Arial"/>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adjustRightInd w:val="0"/>
        <w:snapToGrid w:val="0"/>
        <w:rPr>
          <w:rFonts w:ascii="Arial" w:hAnsi="Arial" w:cs="Arial"/>
          <w:sz w:val="15"/>
          <w:szCs w:val="15"/>
        </w:rPr>
      </w:pPr>
    </w:p>
    <w:p>
      <w:pPr>
        <w:spacing w:beforeLines="50" w:afterLines="50"/>
        <w:rPr>
          <w:rFonts w:ascii="Arial" w:hAnsi="Arial" w:cs="Arial"/>
          <w:sz w:val="15"/>
          <w:szCs w:val="15"/>
        </w:rPr>
        <w:sectPr>
          <w:pgSz w:w="7371" w:h="10433"/>
          <w:pgMar w:top="851" w:right="851" w:bottom="851" w:left="851" w:header="567" w:footer="567" w:gutter="0"/>
          <w:cols w:space="425" w:num="1"/>
          <w:docGrid w:type="lines" w:linePitch="326" w:charSpace="0"/>
        </w:sectPr>
      </w:pPr>
      <w:r>
        <w:rPr>
          <w:rFonts w:ascii="Arial" w:hAnsi="Arial" w:eastAsia="黑体" w:cs="Arial"/>
          <w:b/>
          <w:sz w:val="15"/>
          <w:szCs w:val="15"/>
        </w:rPr>
        <w:drawing>
          <wp:anchor distT="0" distB="0" distL="114300" distR="114300" simplePos="0" relativeHeight="251785216" behindDoc="0" locked="0" layoutInCell="1" allowOverlap="1">
            <wp:simplePos x="0" y="0"/>
            <wp:positionH relativeFrom="column">
              <wp:posOffset>56515</wp:posOffset>
            </wp:positionH>
            <wp:positionV relativeFrom="paragraph">
              <wp:posOffset>46990</wp:posOffset>
            </wp:positionV>
            <wp:extent cx="317500" cy="266700"/>
            <wp:effectExtent l="19050" t="0" r="6350" b="0"/>
            <wp:wrapSquare wrapText="bothSides"/>
            <wp:docPr id="3951" name="图片 18" descr="警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 name="图片 18" descr="警示.png"/>
                    <pic:cNvPicPr>
                      <a:picLocks noChangeAspect="1"/>
                    </pic:cNvPicPr>
                  </pic:nvPicPr>
                  <pic:blipFill>
                    <a:blip r:embed="rId28" cstate="print"/>
                    <a:stretch>
                      <a:fillRect/>
                    </a:stretch>
                  </pic:blipFill>
                  <pic:spPr>
                    <a:xfrm>
                      <a:off x="0" y="0"/>
                      <a:ext cx="317500" cy="266700"/>
                    </a:xfrm>
                    <a:prstGeom prst="rect">
                      <a:avLst/>
                    </a:prstGeom>
                  </pic:spPr>
                </pic:pic>
              </a:graphicData>
            </a:graphic>
          </wp:anchor>
        </w:drawing>
      </w:r>
      <w:r>
        <w:rPr>
          <w:rFonts w:ascii="Arial" w:hAnsi="Arial" w:eastAsia="黑体" w:cs="Arial"/>
          <w:b/>
          <w:sz w:val="15"/>
          <w:szCs w:val="15"/>
        </w:rPr>
        <w:t>注意：具体的设置方式详见配件说明书或咨询售后服务</w:t>
      </w:r>
    </w:p>
    <w:p>
      <w:pPr>
        <w:pStyle w:val="3"/>
        <w:spacing w:beforeLines="50" w:afterLines="50" w:line="240" w:lineRule="auto"/>
        <w:rPr>
          <w:rFonts w:ascii="Arial" w:hAnsi="Arial" w:eastAsia="宋体" w:cs="Arial"/>
          <w:sz w:val="21"/>
          <w:szCs w:val="21"/>
        </w:rPr>
      </w:pPr>
      <w:bookmarkStart w:id="46" w:name="_Toc498698467"/>
      <w:r>
        <w:rPr>
          <w:rFonts w:ascii="Arial" w:hAnsi="Arial" w:eastAsia="宋体" w:cs="Arial"/>
          <w:sz w:val="21"/>
          <w:szCs w:val="21"/>
        </w:rPr>
        <w:t>3.</w:t>
      </w:r>
      <w:r>
        <w:rPr>
          <w:rFonts w:hint="eastAsia" w:ascii="Arial" w:hAnsi="Arial" w:eastAsia="宋体" w:cs="Arial"/>
          <w:sz w:val="21"/>
          <w:szCs w:val="21"/>
        </w:rPr>
        <w:t>4</w:t>
      </w:r>
      <w:r>
        <w:rPr>
          <w:rFonts w:ascii="Arial" w:hAnsi="宋体" w:eastAsia="宋体" w:cs="Arial"/>
          <w:sz w:val="21"/>
          <w:szCs w:val="21"/>
        </w:rPr>
        <w:t>选配件</w:t>
      </w:r>
      <w:bookmarkEnd w:id="46"/>
    </w:p>
    <w:tbl>
      <w:tblPr>
        <w:tblStyle w:val="16"/>
        <w:tblW w:w="8789" w:type="dxa"/>
        <w:tblInd w:w="10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6"/>
        <w:gridCol w:w="1842"/>
        <w:gridCol w:w="993"/>
        <w:gridCol w:w="552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 w:type="dxa"/>
            <w:vAlign w:val="center"/>
          </w:tcPr>
          <w:p>
            <w:pPr>
              <w:adjustRightInd w:val="0"/>
              <w:snapToGrid w:val="0"/>
              <w:jc w:val="center"/>
              <w:rPr>
                <w:rFonts w:ascii="Arial" w:hAnsi="Arial" w:cs="Arial"/>
                <w:b/>
                <w:sz w:val="15"/>
                <w:szCs w:val="15"/>
                <w:lang w:val="fr-FR"/>
              </w:rPr>
            </w:pPr>
            <w:r>
              <w:rPr>
                <w:rFonts w:ascii="Arial" w:hAnsi="Arial" w:cs="Arial"/>
                <w:b/>
                <w:sz w:val="15"/>
                <w:szCs w:val="15"/>
                <w:lang w:val="fr-FR"/>
              </w:rPr>
              <w:t>1</w:t>
            </w:r>
          </w:p>
        </w:tc>
        <w:tc>
          <w:tcPr>
            <w:tcW w:w="1842" w:type="dxa"/>
            <w:vAlign w:val="center"/>
          </w:tcPr>
          <w:p>
            <w:pPr>
              <w:adjustRightInd w:val="0"/>
              <w:snapToGrid w:val="0"/>
              <w:rPr>
                <w:rFonts w:ascii="Arial" w:hAnsi="Arial" w:cs="Arial"/>
                <w:sz w:val="15"/>
                <w:szCs w:val="15"/>
              </w:rPr>
            </w:pPr>
            <w:r>
              <w:rPr>
                <w:rFonts w:ascii="Arial" w:cs="Arial"/>
                <w:sz w:val="15"/>
                <w:szCs w:val="15"/>
              </w:rPr>
              <w:t>远程温度传感器</w:t>
            </w:r>
          </w:p>
          <w:p>
            <w:pPr>
              <w:adjustRightInd w:val="0"/>
              <w:snapToGrid w:val="0"/>
              <w:rPr>
                <w:rFonts w:ascii="Arial" w:hAnsi="Arial" w:cs="Arial"/>
                <w:sz w:val="15"/>
                <w:szCs w:val="15"/>
              </w:rPr>
            </w:pPr>
            <w:r>
              <w:rPr>
                <w:rFonts w:ascii="Arial" w:hAnsi="Arial" w:cs="Arial"/>
                <w:sz w:val="15"/>
                <w:szCs w:val="15"/>
              </w:rPr>
              <w:t>RTS300R47K3.81A</w:t>
            </w:r>
          </w:p>
        </w:tc>
        <w:tc>
          <w:tcPr>
            <w:tcW w:w="993" w:type="dxa"/>
            <w:vAlign w:val="center"/>
          </w:tcPr>
          <w:p>
            <w:pPr>
              <w:adjustRightInd w:val="0"/>
              <w:snapToGrid w:val="0"/>
              <w:jc w:val="center"/>
              <w:rPr>
                <w:rFonts w:ascii="Arial" w:hAnsi="Arial" w:cs="Arial"/>
                <w:sz w:val="15"/>
                <w:szCs w:val="15"/>
                <w:lang w:val="fr-FR"/>
              </w:rPr>
            </w:pPr>
            <w:r>
              <w:rPr>
                <w:rFonts w:ascii="Arial" w:hAnsi="Arial" w:cs="Arial"/>
                <w:sz w:val="15"/>
                <w:szCs w:val="15"/>
              </w:rPr>
              <w:object>
                <v:shape id="_x0000_i1033" o:spt="75" type="#_x0000_t75" style="height:34.4pt;width:27.95pt;" o:ole="t" filled="f" o:preferrelative="t" stroked="f" coordsize="21600,21600">
                  <v:path/>
                  <v:fill on="f" focussize="0,0"/>
                  <v:stroke on="f" joinstyle="miter"/>
                  <v:imagedata r:id="rId31" o:title=""/>
                  <o:lock v:ext="edit" aspectratio="t"/>
                  <w10:wrap type="none"/>
                  <w10:anchorlock/>
                </v:shape>
                <o:OLEObject Type="Embed" ProgID="Visio.Drawing.11" ShapeID="_x0000_i1033" DrawAspect="Content" ObjectID="_1468075733" r:id="rId59">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采集蓄电池温度数据从而精确地进行充放电参数的温度补偿，线长标配为</w:t>
            </w:r>
            <w:r>
              <w:rPr>
                <w:rFonts w:ascii="Arial" w:hAnsi="Arial" w:cs="Arial"/>
                <w:sz w:val="15"/>
                <w:szCs w:val="15"/>
              </w:rPr>
              <w:t>3</w:t>
            </w:r>
            <w:r>
              <w:rPr>
                <w:rFonts w:ascii="Arial" w:cs="Arial"/>
                <w:sz w:val="15"/>
                <w:szCs w:val="15"/>
              </w:rPr>
              <w:t>米（也可根据用户需要定制），</w:t>
            </w:r>
            <w:r>
              <w:rPr>
                <w:rFonts w:ascii="Arial" w:hAnsi="Arial" w:cs="Arial"/>
                <w:sz w:val="15"/>
                <w:szCs w:val="15"/>
              </w:rPr>
              <w:t>RTS300R47K3.81A</w:t>
            </w:r>
            <w:r>
              <w:rPr>
                <w:rFonts w:ascii="Arial" w:cs="Arial"/>
                <w:sz w:val="15"/>
                <w:szCs w:val="15"/>
              </w:rPr>
              <w:t>通过接口④进行连接。</w:t>
            </w:r>
          </w:p>
          <w:p>
            <w:pPr>
              <w:adjustRightInd w:val="0"/>
              <w:snapToGrid w:val="0"/>
              <w:rPr>
                <w:rFonts w:ascii="Arial" w:hAnsi="Arial" w:cs="Arial"/>
                <w:b/>
                <w:sz w:val="15"/>
                <w:szCs w:val="15"/>
              </w:rPr>
            </w:pPr>
            <w:r>
              <w:rPr>
                <w:rFonts w:ascii="Arial" w:cs="Arial"/>
                <w:b/>
                <w:sz w:val="15"/>
                <w:szCs w:val="15"/>
              </w:rPr>
              <w:t>注意：控制器在未连接远程温度传感器或者温度传感器损坏的情况下，会默认</w:t>
            </w:r>
            <w:r>
              <w:rPr>
                <w:rFonts w:ascii="Arial" w:hAnsi="Arial" w:cs="Arial"/>
                <w:b/>
                <w:sz w:val="15"/>
                <w:szCs w:val="15"/>
              </w:rPr>
              <w:t>25</w:t>
            </w:r>
            <w:r>
              <w:rPr>
                <w:rFonts w:ascii="Arial" w:cs="Arial"/>
                <w:b/>
                <w:sz w:val="15"/>
                <w:szCs w:val="15"/>
              </w:rPr>
              <w:t>℃对蓄电池进行充电或放电，无温度补偿。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 w:type="dxa"/>
            <w:vAlign w:val="center"/>
          </w:tcPr>
          <w:p>
            <w:pPr>
              <w:adjustRightInd w:val="0"/>
              <w:snapToGrid w:val="0"/>
              <w:jc w:val="center"/>
              <w:rPr>
                <w:rFonts w:ascii="Arial" w:hAnsi="Arial" w:cs="Arial"/>
                <w:b/>
                <w:sz w:val="15"/>
                <w:szCs w:val="15"/>
                <w:lang w:val="fr-FR"/>
              </w:rPr>
            </w:pPr>
            <w:r>
              <w:rPr>
                <w:rFonts w:ascii="Arial" w:hAnsi="Arial" w:cs="Arial"/>
                <w:b/>
                <w:sz w:val="15"/>
                <w:szCs w:val="15"/>
                <w:lang w:val="fr-FR"/>
              </w:rPr>
              <w:t>2</w:t>
            </w:r>
          </w:p>
        </w:tc>
        <w:tc>
          <w:tcPr>
            <w:tcW w:w="1842" w:type="dxa"/>
            <w:vAlign w:val="center"/>
          </w:tcPr>
          <w:p>
            <w:pPr>
              <w:adjustRightInd w:val="0"/>
              <w:snapToGrid w:val="0"/>
              <w:rPr>
                <w:rFonts w:ascii="Arial" w:hAnsi="Arial" w:cs="Arial"/>
                <w:sz w:val="15"/>
                <w:szCs w:val="15"/>
              </w:rPr>
            </w:pPr>
            <w:r>
              <w:rPr>
                <w:rFonts w:ascii="Arial" w:hAnsi="Arial" w:cs="Arial"/>
                <w:sz w:val="15"/>
                <w:szCs w:val="15"/>
              </w:rPr>
              <w:t>USB</w:t>
            </w:r>
            <w:r>
              <w:rPr>
                <w:rFonts w:ascii="Arial" w:cs="Arial"/>
                <w:sz w:val="15"/>
                <w:szCs w:val="15"/>
              </w:rPr>
              <w:t>转</w:t>
            </w:r>
            <w:r>
              <w:rPr>
                <w:rFonts w:ascii="Arial" w:hAnsi="Arial" w:cs="Arial"/>
                <w:sz w:val="15"/>
                <w:szCs w:val="15"/>
              </w:rPr>
              <w:t>RS485</w:t>
            </w:r>
            <w:r>
              <w:rPr>
                <w:rFonts w:ascii="Arial" w:cs="Arial"/>
                <w:sz w:val="15"/>
                <w:szCs w:val="15"/>
              </w:rPr>
              <w:t>通讯线</w:t>
            </w:r>
          </w:p>
          <w:p>
            <w:pPr>
              <w:adjustRightInd w:val="0"/>
              <w:snapToGrid w:val="0"/>
              <w:rPr>
                <w:rFonts w:ascii="Arial" w:hAnsi="Arial" w:cs="Arial"/>
                <w:sz w:val="15"/>
                <w:szCs w:val="15"/>
              </w:rPr>
            </w:pPr>
            <w:r>
              <w:rPr>
                <w:rFonts w:ascii="Arial" w:hAnsi="Arial" w:cs="Arial"/>
                <w:sz w:val="15"/>
                <w:szCs w:val="15"/>
              </w:rPr>
              <w:t>CC-USB-RS485-150U</w:t>
            </w:r>
          </w:p>
        </w:tc>
        <w:tc>
          <w:tcPr>
            <w:tcW w:w="993" w:type="dxa"/>
            <w:vAlign w:val="center"/>
          </w:tcPr>
          <w:p>
            <w:pPr>
              <w:adjustRightInd w:val="0"/>
              <w:snapToGrid w:val="0"/>
              <w:jc w:val="center"/>
              <w:rPr>
                <w:rFonts w:ascii="Arial" w:hAnsi="Arial" w:cs="Arial"/>
                <w:sz w:val="15"/>
                <w:szCs w:val="15"/>
                <w:lang w:val="fr-FR"/>
              </w:rPr>
            </w:pPr>
            <w:r>
              <w:rPr>
                <w:rFonts w:ascii="Arial" w:hAnsi="Arial" w:cs="Arial"/>
                <w:sz w:val="15"/>
                <w:szCs w:val="15"/>
              </w:rPr>
              <w:object>
                <v:shape id="_x0000_i1034" o:spt="75" type="#_x0000_t75" style="height:34.95pt;width:26.35pt;" o:ole="t" filled="f" o:preferrelative="t" stroked="f" coordsize="21600,21600">
                  <v:path/>
                  <v:fill on="f" focussize="0,0"/>
                  <v:stroke on="f" joinstyle="miter"/>
                  <v:imagedata r:id="rId61" o:title=""/>
                  <o:lock v:ext="edit" aspectratio="t"/>
                  <w10:wrap type="none"/>
                  <w10:anchorlock/>
                </v:shape>
                <o:OLEObject Type="Embed" ProgID="Visio.Drawing.11" ShapeID="_x0000_i1034" DrawAspect="Content" ObjectID="_1468075734" r:id="rId60">
                  <o:LockedField>false</o:LockedField>
                </o:OLEObject>
              </w:object>
            </w:r>
          </w:p>
        </w:tc>
        <w:tc>
          <w:tcPr>
            <w:tcW w:w="5528" w:type="dxa"/>
            <w:vAlign w:val="center"/>
          </w:tcPr>
          <w:p>
            <w:pPr>
              <w:adjustRightInd w:val="0"/>
              <w:snapToGrid w:val="0"/>
              <w:rPr>
                <w:rFonts w:ascii="Arial" w:hAnsi="Arial" w:cs="Arial"/>
                <w:sz w:val="15"/>
                <w:szCs w:val="15"/>
                <w:lang w:val="fr-FR"/>
              </w:rPr>
            </w:pPr>
            <w:r>
              <w:rPr>
                <w:rFonts w:ascii="Arial" w:cs="Arial"/>
                <w:sz w:val="15"/>
                <w:szCs w:val="15"/>
              </w:rPr>
              <w:t>用于连接控制器通讯接口</w:t>
            </w:r>
            <w:r>
              <w:rPr>
                <w:rFonts w:ascii="Arial" w:hAnsi="Arial" w:cs="Arial"/>
                <w:sz w:val="15"/>
                <w:szCs w:val="15"/>
                <w:lang w:val="fr-FR"/>
              </w:rPr>
              <w:t>(RJ45</w:t>
            </w:r>
            <w:r>
              <w:rPr>
                <w:rFonts w:ascii="Arial" w:cs="Arial"/>
                <w:sz w:val="15"/>
                <w:szCs w:val="15"/>
              </w:rPr>
              <w:t>接口</w:t>
            </w:r>
            <w:r>
              <w:rPr>
                <w:rFonts w:ascii="Arial" w:hAnsi="Arial" w:cs="Arial"/>
                <w:sz w:val="15"/>
                <w:szCs w:val="15"/>
                <w:lang w:val="fr-FR"/>
              </w:rPr>
              <w:t>)</w:t>
            </w:r>
            <w:r>
              <w:rPr>
                <w:rFonts w:ascii="Arial" w:cs="Arial"/>
                <w:sz w:val="15"/>
                <w:szCs w:val="15"/>
              </w:rPr>
              <w:t>与</w:t>
            </w:r>
            <w:r>
              <w:rPr>
                <w:rFonts w:ascii="Arial" w:hAnsi="Arial" w:cs="Arial"/>
                <w:sz w:val="15"/>
                <w:szCs w:val="15"/>
                <w:lang w:val="fr-FR"/>
              </w:rPr>
              <w:t>PC</w:t>
            </w:r>
            <w:r>
              <w:rPr>
                <w:rFonts w:ascii="Arial" w:cs="Arial"/>
                <w:sz w:val="15"/>
                <w:szCs w:val="15"/>
              </w:rPr>
              <w:t>机</w:t>
            </w:r>
            <w:r>
              <w:rPr>
                <w:rFonts w:ascii="Arial" w:hAnsi="Arial" w:cs="Arial"/>
                <w:sz w:val="15"/>
                <w:szCs w:val="15"/>
                <w:lang w:val="fr-FR"/>
              </w:rPr>
              <w:t>USB</w:t>
            </w:r>
            <w:r>
              <w:rPr>
                <w:rFonts w:ascii="Arial" w:cs="Arial"/>
                <w:sz w:val="15"/>
                <w:szCs w:val="15"/>
              </w:rPr>
              <w:t>接口的专用线缆</w:t>
            </w:r>
            <w:r>
              <w:rPr>
                <w:rFonts w:ascii="Arial" w:cs="Arial"/>
                <w:sz w:val="15"/>
                <w:szCs w:val="15"/>
                <w:lang w:val="fr-FR"/>
              </w:rPr>
              <w:t>，</w:t>
            </w:r>
            <w:r>
              <w:rPr>
                <w:rFonts w:ascii="Arial" w:cs="Arial"/>
                <w:sz w:val="15"/>
                <w:szCs w:val="15"/>
              </w:rPr>
              <w:t>线长标配为</w:t>
            </w:r>
            <w:r>
              <w:rPr>
                <w:rFonts w:ascii="Arial" w:hAnsi="Arial" w:cs="Arial"/>
                <w:sz w:val="15"/>
                <w:szCs w:val="15"/>
                <w:lang w:val="fr-FR"/>
              </w:rPr>
              <w:t>1.5</w:t>
            </w:r>
            <w:r>
              <w:rPr>
                <w:rFonts w:ascii="Arial" w:cs="Arial"/>
                <w:sz w:val="15"/>
                <w:szCs w:val="15"/>
              </w:rPr>
              <w:t>米</w:t>
            </w:r>
            <w:r>
              <w:rPr>
                <w:rFonts w:ascii="Arial" w:cs="Arial"/>
                <w:sz w:val="15"/>
                <w:szCs w:val="15"/>
                <w:lang w:val="fr-FR"/>
              </w:rPr>
              <w:t>（</w:t>
            </w:r>
            <w:r>
              <w:rPr>
                <w:rFonts w:ascii="Arial" w:cs="Arial"/>
                <w:sz w:val="15"/>
                <w:szCs w:val="15"/>
              </w:rPr>
              <w:t>也可根据用户需要定制</w:t>
            </w:r>
            <w:r>
              <w:rPr>
                <w:rFonts w:ascii="Arial" w:cs="Arial"/>
                <w:sz w:val="15"/>
                <w:szCs w:val="15"/>
                <w:lang w:val="fr-FR"/>
              </w:rPr>
              <w:t>）</w:t>
            </w:r>
            <w:r>
              <w:rPr>
                <w:rFonts w:ascii="Arial" w:cs="Arial"/>
                <w:sz w:val="15"/>
                <w:szCs w:val="15"/>
              </w:rPr>
              <w:t>通过专用监控软件</w:t>
            </w:r>
            <w:r>
              <w:rPr>
                <w:rFonts w:ascii="Arial" w:hAnsi="Arial" w:cs="Arial"/>
                <w:sz w:val="15"/>
                <w:szCs w:val="15"/>
                <w:lang w:val="fr-FR"/>
              </w:rPr>
              <w:t>(Solar Station Monitor)</w:t>
            </w:r>
            <w:r>
              <w:rPr>
                <w:rFonts w:ascii="Arial" w:cs="Arial"/>
                <w:sz w:val="15"/>
                <w:szCs w:val="15"/>
              </w:rPr>
              <w:t>可对控制器进行实时监控和固件升级操作。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 w:type="dxa"/>
            <w:vAlign w:val="center"/>
          </w:tcPr>
          <w:p>
            <w:pPr>
              <w:adjustRightInd w:val="0"/>
              <w:snapToGrid w:val="0"/>
              <w:jc w:val="center"/>
              <w:rPr>
                <w:rFonts w:ascii="Arial" w:hAnsi="Arial" w:cs="Arial"/>
                <w:b/>
                <w:sz w:val="15"/>
                <w:szCs w:val="15"/>
                <w:lang w:val="fr-FR"/>
              </w:rPr>
            </w:pPr>
            <w:r>
              <w:rPr>
                <w:rFonts w:hint="eastAsia" w:ascii="Arial" w:hAnsi="Arial" w:cs="Arial"/>
                <w:b/>
                <w:sz w:val="15"/>
                <w:szCs w:val="15"/>
                <w:lang w:val="fr-FR"/>
              </w:rPr>
              <w:t>3</w:t>
            </w:r>
          </w:p>
        </w:tc>
        <w:tc>
          <w:tcPr>
            <w:tcW w:w="1842" w:type="dxa"/>
            <w:vAlign w:val="center"/>
          </w:tcPr>
          <w:p>
            <w:pPr>
              <w:adjustRightInd w:val="0"/>
              <w:snapToGrid w:val="0"/>
              <w:rPr>
                <w:rFonts w:ascii="Arial" w:hAnsi="Arial" w:cs="Arial"/>
                <w:sz w:val="15"/>
                <w:szCs w:val="15"/>
              </w:rPr>
            </w:pPr>
            <w:r>
              <w:rPr>
                <w:rFonts w:ascii="Arial" w:hAnsi="Arial" w:cs="Arial"/>
                <w:sz w:val="15"/>
                <w:szCs w:val="15"/>
              </w:rPr>
              <w:t>OTG</w:t>
            </w:r>
            <w:r>
              <w:rPr>
                <w:rFonts w:ascii="Arial" w:cs="Arial"/>
                <w:sz w:val="15"/>
                <w:szCs w:val="15"/>
              </w:rPr>
              <w:t>通讯线</w:t>
            </w:r>
          </w:p>
          <w:p>
            <w:pPr>
              <w:adjustRightInd w:val="0"/>
              <w:snapToGrid w:val="0"/>
              <w:rPr>
                <w:rFonts w:ascii="Arial" w:hAnsi="Arial" w:cs="Arial"/>
                <w:sz w:val="15"/>
                <w:szCs w:val="15"/>
              </w:rPr>
            </w:pPr>
            <w:r>
              <w:rPr>
                <w:rFonts w:ascii="Arial" w:hAnsi="Arial" w:cs="Arial"/>
                <w:sz w:val="15"/>
                <w:szCs w:val="15"/>
              </w:rPr>
              <w:t>OTG-12CM</w:t>
            </w:r>
          </w:p>
        </w:tc>
        <w:tc>
          <w:tcPr>
            <w:tcW w:w="993" w:type="dxa"/>
            <w:vAlign w:val="center"/>
          </w:tcPr>
          <w:p>
            <w:pPr>
              <w:adjustRightInd w:val="0"/>
              <w:snapToGrid w:val="0"/>
              <w:ind w:left="-108" w:leftChars="-45" w:right="-108" w:rightChars="-45"/>
              <w:jc w:val="center"/>
              <w:rPr>
                <w:rFonts w:ascii="Arial" w:hAnsi="Arial" w:cs="Arial"/>
                <w:sz w:val="15"/>
                <w:szCs w:val="15"/>
                <w:lang w:val="fr-FR"/>
              </w:rPr>
            </w:pPr>
            <w:r>
              <w:rPr>
                <w:rFonts w:ascii="Arial" w:hAnsi="Arial" w:cs="Arial"/>
                <w:sz w:val="15"/>
                <w:szCs w:val="15"/>
              </w:rPr>
              <w:object>
                <v:shape id="_x0000_i1035" o:spt="75" type="#_x0000_t75" style="height:27.4pt;width:45.15pt;" o:ole="t" filled="f" o:preferrelative="t" stroked="f" coordsize="21600,21600">
                  <v:path/>
                  <v:fill on="f" focussize="0,0"/>
                  <v:stroke on="f" joinstyle="miter"/>
                  <v:imagedata r:id="rId63" o:title=""/>
                  <o:lock v:ext="edit" aspectratio="t"/>
                  <w10:wrap type="none"/>
                  <w10:anchorlock/>
                </v:shape>
                <o:OLEObject Type="Embed" ProgID="Visio.Drawing.11" ShapeID="_x0000_i1035" DrawAspect="Content" ObjectID="_1468075735" r:id="rId62">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用于连接手机专用通讯线，通过手机</w:t>
            </w:r>
            <w:r>
              <w:rPr>
                <w:rFonts w:ascii="Arial" w:hAnsi="Arial" w:cs="Arial"/>
                <w:sz w:val="15"/>
                <w:szCs w:val="15"/>
              </w:rPr>
              <w:t>APP</w:t>
            </w:r>
            <w:r>
              <w:rPr>
                <w:rFonts w:ascii="Arial" w:cs="Arial"/>
                <w:sz w:val="15"/>
                <w:szCs w:val="15"/>
              </w:rPr>
              <w:t>软件实现对控制器实时监控和修改参数等操作。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71" w:hRule="atLeast"/>
        </w:trPr>
        <w:tc>
          <w:tcPr>
            <w:tcW w:w="426" w:type="dxa"/>
            <w:vAlign w:val="center"/>
          </w:tcPr>
          <w:p>
            <w:pPr>
              <w:adjustRightInd w:val="0"/>
              <w:snapToGrid w:val="0"/>
              <w:jc w:val="center"/>
              <w:rPr>
                <w:rFonts w:ascii="Arial" w:hAnsi="Arial" w:cs="Arial"/>
                <w:b/>
                <w:sz w:val="15"/>
                <w:szCs w:val="15"/>
                <w:lang w:val="fr-FR"/>
              </w:rPr>
            </w:pPr>
            <w:r>
              <w:rPr>
                <w:rFonts w:hint="eastAsia" w:ascii="Arial" w:hAnsi="Arial" w:cs="Arial"/>
                <w:b/>
                <w:sz w:val="15"/>
                <w:szCs w:val="15"/>
                <w:lang w:val="fr-FR"/>
              </w:rPr>
              <w:t>4</w:t>
            </w:r>
          </w:p>
        </w:tc>
        <w:tc>
          <w:tcPr>
            <w:tcW w:w="1842" w:type="dxa"/>
            <w:vAlign w:val="center"/>
          </w:tcPr>
          <w:p>
            <w:pPr>
              <w:adjustRightInd w:val="0"/>
              <w:snapToGrid w:val="0"/>
              <w:rPr>
                <w:rFonts w:ascii="Arial" w:hAnsi="Arial" w:cs="Arial"/>
                <w:sz w:val="15"/>
                <w:szCs w:val="15"/>
              </w:rPr>
            </w:pPr>
            <w:r>
              <w:rPr>
                <w:rFonts w:ascii="Arial" w:cs="Arial"/>
                <w:sz w:val="15"/>
                <w:szCs w:val="15"/>
              </w:rPr>
              <w:t>远程显示单元</w:t>
            </w:r>
          </w:p>
          <w:p>
            <w:pPr>
              <w:adjustRightInd w:val="0"/>
              <w:snapToGrid w:val="0"/>
              <w:rPr>
                <w:rFonts w:ascii="Arial" w:hAnsi="Arial" w:cs="Arial"/>
                <w:sz w:val="15"/>
                <w:szCs w:val="15"/>
              </w:rPr>
            </w:pPr>
            <w:r>
              <w:rPr>
                <w:rFonts w:ascii="Arial" w:hAnsi="Arial" w:cs="Arial"/>
                <w:sz w:val="15"/>
                <w:szCs w:val="15"/>
              </w:rPr>
              <w:t>MT50</w:t>
            </w:r>
          </w:p>
        </w:tc>
        <w:tc>
          <w:tcPr>
            <w:tcW w:w="993" w:type="dxa"/>
            <w:vAlign w:val="center"/>
          </w:tcPr>
          <w:p>
            <w:pPr>
              <w:adjustRightInd w:val="0"/>
              <w:snapToGrid w:val="0"/>
              <w:jc w:val="center"/>
              <w:rPr>
                <w:rFonts w:ascii="Arial" w:hAnsi="Arial" w:cs="Arial"/>
                <w:sz w:val="15"/>
                <w:szCs w:val="15"/>
                <w:lang w:val="fr-FR"/>
              </w:rPr>
            </w:pPr>
            <w:r>
              <w:rPr>
                <w:rFonts w:ascii="Arial" w:hAnsi="Arial" w:cs="Arial"/>
                <w:sz w:val="15"/>
                <w:szCs w:val="15"/>
              </w:rPr>
              <w:object>
                <v:shape id="_x0000_i1036" o:spt="75" type="#_x0000_t75" style="height:30.65pt;width:31.7pt;" o:ole="t" filled="f" o:preferrelative="t" stroked="f" coordsize="21600,21600">
                  <v:path/>
                  <v:fill on="f" focussize="0,0"/>
                  <v:stroke on="f" joinstyle="miter"/>
                  <v:imagedata r:id="rId65" o:title=""/>
                  <o:lock v:ext="edit" aspectratio="t"/>
                  <w10:wrap type="none"/>
                  <w10:anchorlock/>
                </v:shape>
                <o:OLEObject Type="Embed" ProgID="Visio.Drawing.11" ShapeID="_x0000_i1036" DrawAspect="Content" ObjectID="_1468075736" r:id="rId64">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远程监控单元可以显示很多系统工作信息、故障信息。信息通过有背光的液晶显示屏显示，按钮和数字显示非常容易操作和读取。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71" w:hRule="atLeast"/>
        </w:trPr>
        <w:tc>
          <w:tcPr>
            <w:tcW w:w="426" w:type="dxa"/>
            <w:vAlign w:val="center"/>
          </w:tcPr>
          <w:p>
            <w:pPr>
              <w:adjustRightInd w:val="0"/>
              <w:snapToGrid w:val="0"/>
              <w:jc w:val="center"/>
              <w:rPr>
                <w:rFonts w:ascii="Arial" w:hAnsi="Arial" w:cs="Arial"/>
                <w:b/>
                <w:sz w:val="15"/>
                <w:szCs w:val="15"/>
                <w:lang w:val="fr-FR"/>
              </w:rPr>
            </w:pPr>
            <w:r>
              <w:rPr>
                <w:rFonts w:hint="eastAsia" w:ascii="Arial" w:hAnsi="Arial" w:cs="Arial"/>
                <w:b/>
                <w:sz w:val="15"/>
                <w:szCs w:val="15"/>
                <w:lang w:val="fr-FR"/>
              </w:rPr>
              <w:t>5</w:t>
            </w:r>
          </w:p>
        </w:tc>
        <w:tc>
          <w:tcPr>
            <w:tcW w:w="1842" w:type="dxa"/>
            <w:vAlign w:val="center"/>
          </w:tcPr>
          <w:p>
            <w:pPr>
              <w:adjustRightInd w:val="0"/>
              <w:snapToGrid w:val="0"/>
              <w:rPr>
                <w:rFonts w:ascii="Arial" w:hAnsi="Arial" w:cs="Arial"/>
                <w:sz w:val="15"/>
                <w:szCs w:val="15"/>
              </w:rPr>
            </w:pPr>
            <w:r>
              <w:rPr>
                <w:rFonts w:ascii="Arial" w:hAnsi="Arial" w:cs="Arial"/>
                <w:sz w:val="15"/>
                <w:szCs w:val="15"/>
              </w:rPr>
              <w:t>WIFI</w:t>
            </w:r>
            <w:r>
              <w:rPr>
                <w:rFonts w:ascii="Arial" w:cs="Arial"/>
                <w:sz w:val="15"/>
                <w:szCs w:val="15"/>
              </w:rPr>
              <w:t>模块</w:t>
            </w:r>
          </w:p>
          <w:p>
            <w:pPr>
              <w:adjustRightInd w:val="0"/>
              <w:snapToGrid w:val="0"/>
              <w:rPr>
                <w:rFonts w:ascii="Arial" w:hAnsi="Arial" w:cs="Arial"/>
                <w:sz w:val="15"/>
                <w:szCs w:val="15"/>
              </w:rPr>
            </w:pPr>
            <w:r>
              <w:rPr>
                <w:rFonts w:ascii="Arial" w:hAnsi="Arial" w:cs="Arial"/>
                <w:sz w:val="15"/>
                <w:szCs w:val="15"/>
              </w:rPr>
              <w:t>eBox-WIFI-01</w:t>
            </w:r>
          </w:p>
        </w:tc>
        <w:tc>
          <w:tcPr>
            <w:tcW w:w="993" w:type="dxa"/>
            <w:vAlign w:val="center"/>
          </w:tcPr>
          <w:p>
            <w:pPr>
              <w:adjustRightInd w:val="0"/>
              <w:snapToGrid w:val="0"/>
              <w:jc w:val="center"/>
              <w:rPr>
                <w:rFonts w:ascii="Arial" w:hAnsi="Arial" w:cs="Arial"/>
                <w:sz w:val="15"/>
                <w:szCs w:val="15"/>
                <w:lang w:val="fr-FR"/>
              </w:rPr>
            </w:pPr>
            <w:r>
              <w:rPr>
                <w:rFonts w:ascii="Arial" w:hAnsi="Arial" w:cs="Arial"/>
                <w:sz w:val="15"/>
                <w:szCs w:val="15"/>
              </w:rPr>
              <w:object>
                <v:shape id="_x0000_i1037" o:spt="75" type="#_x0000_t75" style="height:26.35pt;width:34.95pt;" o:ole="t" filled="f" o:preferrelative="t" stroked="f" coordsize="21600,21600">
                  <v:path/>
                  <v:fill on="f" focussize="0,0"/>
                  <v:stroke on="f" joinstyle="miter"/>
                  <v:imagedata r:id="rId67" o:title=""/>
                  <o:lock v:ext="edit" aspectratio="t"/>
                  <w10:wrap type="none"/>
                  <w10:anchorlock/>
                </v:shape>
                <o:OLEObject Type="Embed" ProgID="Visio.Drawing.11" ShapeID="_x0000_i1037" DrawAspect="Content" ObjectID="_1468075737" r:id="rId66">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通过标准网线（平行线）连接控制器和</w:t>
            </w:r>
            <w:r>
              <w:rPr>
                <w:rFonts w:ascii="Arial" w:hAnsi="Arial" w:cs="Arial"/>
                <w:sz w:val="15"/>
                <w:szCs w:val="15"/>
              </w:rPr>
              <w:t>WIFI</w:t>
            </w:r>
            <w:r>
              <w:rPr>
                <w:rFonts w:ascii="Arial" w:cs="Arial"/>
                <w:sz w:val="15"/>
                <w:szCs w:val="15"/>
              </w:rPr>
              <w:t>模块，手机</w:t>
            </w:r>
            <w:r>
              <w:rPr>
                <w:rFonts w:ascii="Arial" w:hAnsi="Arial" w:cs="Arial"/>
                <w:sz w:val="15"/>
                <w:szCs w:val="15"/>
              </w:rPr>
              <w:t>APP</w:t>
            </w:r>
            <w:r>
              <w:rPr>
                <w:rFonts w:ascii="Arial" w:cs="Arial"/>
                <w:sz w:val="15"/>
                <w:szCs w:val="15"/>
              </w:rPr>
              <w:t>软件通过</w:t>
            </w:r>
            <w:r>
              <w:rPr>
                <w:rFonts w:ascii="Arial" w:hAnsi="Arial" w:cs="Arial"/>
                <w:sz w:val="15"/>
                <w:szCs w:val="15"/>
              </w:rPr>
              <w:t>WIFI</w:t>
            </w:r>
            <w:r>
              <w:rPr>
                <w:rFonts w:ascii="Arial" w:cs="Arial"/>
                <w:sz w:val="15"/>
                <w:szCs w:val="15"/>
              </w:rPr>
              <w:t>信号实现对控制器工作状态和相关参数的监控。</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 w:type="dxa"/>
            <w:vAlign w:val="center"/>
          </w:tcPr>
          <w:p>
            <w:pPr>
              <w:adjustRightInd w:val="0"/>
              <w:snapToGrid w:val="0"/>
              <w:jc w:val="center"/>
              <w:rPr>
                <w:rFonts w:ascii="Arial" w:hAnsi="Arial" w:cs="Arial"/>
                <w:b/>
                <w:sz w:val="15"/>
                <w:szCs w:val="15"/>
                <w:lang w:val="fr-FR"/>
              </w:rPr>
            </w:pPr>
            <w:r>
              <w:rPr>
                <w:rFonts w:hint="eastAsia" w:ascii="Arial" w:hAnsi="Arial" w:cs="Arial"/>
                <w:b/>
                <w:sz w:val="15"/>
                <w:szCs w:val="15"/>
                <w:lang w:val="fr-FR"/>
              </w:rPr>
              <w:t>6</w:t>
            </w:r>
          </w:p>
        </w:tc>
        <w:tc>
          <w:tcPr>
            <w:tcW w:w="1842" w:type="dxa"/>
            <w:vAlign w:val="center"/>
          </w:tcPr>
          <w:p>
            <w:pPr>
              <w:adjustRightInd w:val="0"/>
              <w:snapToGrid w:val="0"/>
              <w:rPr>
                <w:rFonts w:ascii="Arial" w:hAnsi="Arial" w:cs="Arial"/>
                <w:sz w:val="15"/>
                <w:szCs w:val="15"/>
              </w:rPr>
            </w:pPr>
            <w:r>
              <w:rPr>
                <w:rFonts w:ascii="Arial" w:cs="Arial"/>
                <w:sz w:val="15"/>
                <w:szCs w:val="15"/>
              </w:rPr>
              <w:t>蓝牙模块</w:t>
            </w:r>
          </w:p>
          <w:p>
            <w:pPr>
              <w:adjustRightInd w:val="0"/>
              <w:snapToGrid w:val="0"/>
              <w:rPr>
                <w:rFonts w:ascii="Arial" w:hAnsi="Arial" w:cs="Arial"/>
                <w:sz w:val="15"/>
                <w:szCs w:val="15"/>
              </w:rPr>
            </w:pPr>
            <w:r>
              <w:rPr>
                <w:rFonts w:ascii="Arial" w:hAnsi="Arial" w:cs="Arial"/>
                <w:sz w:val="15"/>
                <w:szCs w:val="15"/>
              </w:rPr>
              <w:t>eBox-BLE-01</w:t>
            </w:r>
          </w:p>
        </w:tc>
        <w:tc>
          <w:tcPr>
            <w:tcW w:w="993" w:type="dxa"/>
            <w:vAlign w:val="center"/>
          </w:tcPr>
          <w:p>
            <w:pPr>
              <w:adjustRightInd w:val="0"/>
              <w:snapToGrid w:val="0"/>
              <w:jc w:val="center"/>
              <w:rPr>
                <w:rFonts w:ascii="Arial" w:hAnsi="Arial" w:cs="Arial"/>
                <w:sz w:val="15"/>
                <w:szCs w:val="15"/>
              </w:rPr>
            </w:pPr>
            <w:r>
              <w:rPr>
                <w:rFonts w:ascii="Arial" w:hAnsi="Arial" w:cs="Arial"/>
                <w:sz w:val="15"/>
                <w:szCs w:val="15"/>
              </w:rPr>
              <w:object>
                <v:shape id="_x0000_i1038" o:spt="75" type="#_x0000_t75" style="height:25.25pt;width:34.4pt;" o:ole="t" filled="f" o:preferrelative="t" stroked="f" coordsize="21600,21600">
                  <v:path/>
                  <v:fill on="f" focussize="0,0"/>
                  <v:stroke on="f" joinstyle="miter"/>
                  <v:imagedata r:id="rId69" o:title=""/>
                  <o:lock v:ext="edit" aspectratio="t"/>
                  <w10:wrap type="none"/>
                  <w10:anchorlock/>
                </v:shape>
                <o:OLEObject Type="Embed" ProgID="Visio.Drawing.11" ShapeID="_x0000_i1038" DrawAspect="Content" ObjectID="_1468075738" r:id="rId68">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通过标准网线（平行线）连接控制器和蓝牙模块，手机</w:t>
            </w:r>
            <w:r>
              <w:rPr>
                <w:rFonts w:ascii="Arial" w:hAnsi="Arial" w:cs="Arial"/>
                <w:sz w:val="15"/>
                <w:szCs w:val="15"/>
              </w:rPr>
              <w:t>APP</w:t>
            </w:r>
            <w:r>
              <w:rPr>
                <w:rFonts w:ascii="Arial" w:cs="Arial"/>
                <w:sz w:val="15"/>
                <w:szCs w:val="15"/>
              </w:rPr>
              <w:t>软件通过蓝牙信号实现对控制器工作状态和相关参数的监控。</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6" w:type="dxa"/>
            <w:vAlign w:val="center"/>
          </w:tcPr>
          <w:p>
            <w:pPr>
              <w:adjustRightInd w:val="0"/>
              <w:snapToGrid w:val="0"/>
              <w:jc w:val="center"/>
              <w:rPr>
                <w:rFonts w:ascii="Arial" w:hAnsi="Arial" w:cs="Arial"/>
                <w:b/>
                <w:sz w:val="15"/>
                <w:szCs w:val="15"/>
                <w:lang w:val="fr-FR"/>
              </w:rPr>
            </w:pPr>
            <w:r>
              <w:rPr>
                <w:rFonts w:hint="eastAsia" w:ascii="Arial" w:hAnsi="Arial" w:cs="Arial"/>
                <w:b/>
                <w:sz w:val="15"/>
                <w:szCs w:val="15"/>
                <w:lang w:val="fr-FR"/>
              </w:rPr>
              <w:t>7</w:t>
            </w:r>
          </w:p>
        </w:tc>
        <w:tc>
          <w:tcPr>
            <w:tcW w:w="1842" w:type="dxa"/>
            <w:vAlign w:val="center"/>
          </w:tcPr>
          <w:p>
            <w:pPr>
              <w:adjustRightInd w:val="0"/>
              <w:snapToGrid w:val="0"/>
              <w:rPr>
                <w:rFonts w:ascii="Arial" w:hAnsi="Arial" w:cs="Arial"/>
                <w:sz w:val="15"/>
                <w:szCs w:val="15"/>
              </w:rPr>
            </w:pPr>
            <w:r>
              <w:rPr>
                <w:rFonts w:ascii="Arial" w:cs="Arial"/>
                <w:sz w:val="15"/>
                <w:szCs w:val="15"/>
              </w:rPr>
              <w:t>日志记录器</w:t>
            </w:r>
          </w:p>
          <w:p>
            <w:pPr>
              <w:adjustRightInd w:val="0"/>
              <w:snapToGrid w:val="0"/>
              <w:rPr>
                <w:rFonts w:ascii="Arial" w:hAnsi="Arial" w:cs="Arial"/>
                <w:sz w:val="15"/>
                <w:szCs w:val="15"/>
              </w:rPr>
            </w:pPr>
            <w:r>
              <w:rPr>
                <w:rFonts w:ascii="Arial" w:hAnsi="Arial" w:cs="Arial"/>
                <w:sz w:val="15"/>
                <w:szCs w:val="15"/>
              </w:rPr>
              <w:t>eLOG01</w:t>
            </w:r>
          </w:p>
        </w:tc>
        <w:tc>
          <w:tcPr>
            <w:tcW w:w="993" w:type="dxa"/>
            <w:vAlign w:val="center"/>
          </w:tcPr>
          <w:p>
            <w:pPr>
              <w:adjustRightInd w:val="0"/>
              <w:snapToGrid w:val="0"/>
              <w:jc w:val="center"/>
              <w:rPr>
                <w:rFonts w:ascii="Arial" w:hAnsi="Arial" w:cs="Arial"/>
                <w:sz w:val="15"/>
                <w:szCs w:val="15"/>
              </w:rPr>
            </w:pPr>
            <w:r>
              <w:rPr>
                <w:rFonts w:ascii="Arial" w:hAnsi="Arial" w:cs="Arial"/>
                <w:sz w:val="15"/>
                <w:szCs w:val="15"/>
              </w:rPr>
              <w:object>
                <v:shape id="_x0000_i1039" o:spt="75" type="#_x0000_t75" style="height:25.25pt;width:33.3pt;" o:ole="t" filled="f" o:preferrelative="t" stroked="f" coordsize="21600,21600">
                  <v:path/>
                  <v:fill on="f" focussize="0,0"/>
                  <v:stroke on="f" joinstyle="miter"/>
                  <v:imagedata r:id="rId71" o:title=""/>
                  <o:lock v:ext="edit" aspectratio="t"/>
                  <w10:wrap type="none"/>
                  <w10:anchorlock/>
                </v:shape>
                <o:OLEObject Type="Embed" ProgID="Visio.Drawing.11" ShapeID="_x0000_i1039" DrawAspect="Content" ObjectID="_1468075739" r:id="rId70">
                  <o:LockedField>false</o:LockedField>
                </o:OLEObject>
              </w:object>
            </w:r>
          </w:p>
        </w:tc>
        <w:tc>
          <w:tcPr>
            <w:tcW w:w="5528" w:type="dxa"/>
            <w:vAlign w:val="center"/>
          </w:tcPr>
          <w:p>
            <w:pPr>
              <w:adjustRightInd w:val="0"/>
              <w:snapToGrid w:val="0"/>
              <w:rPr>
                <w:rFonts w:ascii="Arial" w:hAnsi="Arial" w:cs="Arial"/>
                <w:sz w:val="15"/>
                <w:szCs w:val="15"/>
              </w:rPr>
            </w:pPr>
            <w:r>
              <w:rPr>
                <w:rFonts w:ascii="Arial" w:cs="Arial"/>
                <w:sz w:val="15"/>
                <w:szCs w:val="15"/>
              </w:rPr>
              <w:t>通过</w:t>
            </w:r>
            <w:r>
              <w:rPr>
                <w:rFonts w:ascii="Arial" w:hAnsi="Arial" w:cs="Arial"/>
                <w:sz w:val="15"/>
                <w:szCs w:val="15"/>
              </w:rPr>
              <w:t>RS485</w:t>
            </w:r>
            <w:r>
              <w:rPr>
                <w:rFonts w:ascii="Arial" w:cs="Arial"/>
                <w:sz w:val="15"/>
                <w:szCs w:val="15"/>
              </w:rPr>
              <w:t>通讯线连接控制器和日志记录器，能够记录控制器工作数据或者通过</w:t>
            </w:r>
            <w:r>
              <w:rPr>
                <w:rFonts w:ascii="Arial" w:hAnsi="Arial" w:cs="Arial"/>
                <w:sz w:val="15"/>
                <w:szCs w:val="15"/>
              </w:rPr>
              <w:t>PC</w:t>
            </w:r>
            <w:r>
              <w:rPr>
                <w:rFonts w:ascii="Arial" w:cs="Arial"/>
                <w:sz w:val="15"/>
                <w:szCs w:val="15"/>
              </w:rPr>
              <w:t>机实时监控控制器工作状态。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789" w:type="dxa"/>
            <w:gridSpan w:val="4"/>
            <w:vAlign w:val="center"/>
          </w:tcPr>
          <w:p>
            <w:pPr>
              <w:adjustRightInd w:val="0"/>
              <w:snapToGrid w:val="0"/>
              <w:rPr>
                <w:rFonts w:ascii="黑体" w:hAnsi="黑体" w:eastAsia="黑体" w:cs="Arial"/>
                <w:b/>
                <w:sz w:val="15"/>
                <w:szCs w:val="15"/>
              </w:rPr>
            </w:pPr>
            <w:r>
              <w:rPr>
                <w:rFonts w:ascii="黑体" w:hAnsi="黑体" w:eastAsia="黑体" w:cs="Arial"/>
                <w:b/>
                <w:sz w:val="15"/>
                <w:szCs w:val="15"/>
              </w:rPr>
              <w:t>注意：选配件具体设置操作详见选配件的说明书。</w:t>
            </w:r>
          </w:p>
        </w:tc>
      </w:tr>
    </w:tbl>
    <w:p>
      <w:pPr>
        <w:spacing w:beforeLines="50" w:afterLines="50"/>
        <w:rPr>
          <w:rFonts w:ascii="Arial" w:hAnsi="Arial" w:eastAsia="黑体" w:cs="Arial"/>
          <w:b/>
          <w:bCs/>
          <w:kern w:val="44"/>
          <w:sz w:val="28"/>
          <w:szCs w:val="28"/>
        </w:rPr>
      </w:pPr>
    </w:p>
    <w:p>
      <w:pPr>
        <w:spacing w:beforeLines="50" w:afterLines="50"/>
        <w:jc w:val="center"/>
        <w:rPr>
          <w:rFonts w:ascii="微软雅黑" w:eastAsia="微软雅黑" w:cs="微软雅黑" w:hAnsiTheme="minorHAnsi"/>
          <w:color w:val="000000"/>
          <w:sz w:val="28"/>
          <w:szCs w:val="28"/>
          <w:lang w:val="zh-CN"/>
        </w:rPr>
      </w:pPr>
      <w:r>
        <w:rPr>
          <w:rFonts w:ascii="微软雅黑" w:eastAsia="微软雅黑" w:cs="微软雅黑" w:hAnsiTheme="minorHAnsi"/>
          <w:color w:val="000000"/>
          <w:sz w:val="28"/>
          <w:szCs w:val="28"/>
        </w:rPr>
        <w:drawing>
          <wp:inline distT="0" distB="0" distL="0" distR="0">
            <wp:extent cx="5329555" cy="3623310"/>
            <wp:effectExtent l="19050" t="0" r="3887" b="0"/>
            <wp:docPr id="8" name="图片 7" descr="配件连接图中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配件连接图中文.jpg"/>
                    <pic:cNvPicPr>
                      <a:picLocks noChangeAspect="1"/>
                    </pic:cNvPicPr>
                  </pic:nvPicPr>
                  <pic:blipFill>
                    <a:blip r:embed="rId72"/>
                    <a:stretch>
                      <a:fillRect/>
                    </a:stretch>
                  </pic:blipFill>
                  <pic:spPr>
                    <a:xfrm>
                      <a:off x="0" y="0"/>
                      <a:ext cx="5333564" cy="3626287"/>
                    </a:xfrm>
                    <a:prstGeom prst="rect">
                      <a:avLst/>
                    </a:prstGeom>
                  </pic:spPr>
                </pic:pic>
              </a:graphicData>
            </a:graphic>
          </wp:inline>
        </w:drawing>
      </w:r>
    </w:p>
    <w:p>
      <w:pPr>
        <w:adjustRightInd w:val="0"/>
        <w:snapToGrid w:val="0"/>
        <w:jc w:val="center"/>
        <w:rPr>
          <w:rFonts w:ascii="Arial" w:hAnsi="Arial" w:eastAsia="黑体" w:cs="Arial"/>
          <w:b/>
          <w:bCs/>
          <w:kern w:val="44"/>
          <w:sz w:val="28"/>
          <w:szCs w:val="28"/>
        </w:rPr>
        <w:sectPr>
          <w:pgSz w:w="10433" w:h="7371" w:orient="landscape"/>
          <w:pgMar w:top="851" w:right="851" w:bottom="851" w:left="851" w:header="567" w:footer="567" w:gutter="0"/>
          <w:cols w:space="425" w:num="1"/>
          <w:docGrid w:type="lines" w:linePitch="326" w:charSpace="0"/>
        </w:sectPr>
      </w:pPr>
    </w:p>
    <w:p>
      <w:pPr>
        <w:pStyle w:val="2"/>
        <w:spacing w:before="0" w:after="0" w:line="240" w:lineRule="auto"/>
        <w:rPr>
          <w:rFonts w:ascii="Arial" w:hAnsi="Arial" w:eastAsia="仿宋" w:cs="Arial"/>
          <w:sz w:val="28"/>
          <w:szCs w:val="28"/>
        </w:rPr>
      </w:pPr>
      <w:bookmarkStart w:id="47" w:name="_Toc498698468"/>
      <w:r>
        <w:rPr>
          <w:rFonts w:hint="eastAsia" w:ascii="Arial" w:hAnsi="Arial" w:eastAsia="仿宋" w:cs="Arial"/>
          <w:sz w:val="28"/>
          <w:szCs w:val="28"/>
        </w:rPr>
        <w:t>4</w:t>
      </w:r>
      <w:r>
        <w:rPr>
          <w:rFonts w:ascii="Arial" w:hAnsi="Arial" w:eastAsia="仿宋" w:cs="Arial"/>
          <w:sz w:val="28"/>
          <w:szCs w:val="28"/>
        </w:rPr>
        <w:t>.保护功能、故障排除及系统维护</w:t>
      </w:r>
      <w:bookmarkEnd w:id="47"/>
    </w:p>
    <w:p>
      <w:pPr>
        <w:pStyle w:val="3"/>
        <w:spacing w:before="0" w:after="0" w:line="240" w:lineRule="auto"/>
        <w:rPr>
          <w:rFonts w:ascii="Arial" w:hAnsi="Arial" w:eastAsia="宋体" w:cs="Arial"/>
          <w:sz w:val="21"/>
          <w:szCs w:val="21"/>
        </w:rPr>
      </w:pPr>
      <w:bookmarkStart w:id="48" w:name="_Toc498698469"/>
      <w:r>
        <w:rPr>
          <w:rFonts w:hint="eastAsia" w:ascii="Arial" w:hAnsi="Arial" w:eastAsia="宋体" w:cs="Arial"/>
          <w:sz w:val="21"/>
          <w:szCs w:val="21"/>
        </w:rPr>
        <w:t>4</w:t>
      </w:r>
      <w:r>
        <w:rPr>
          <w:rFonts w:ascii="Arial" w:hAnsi="Arial" w:eastAsia="宋体" w:cs="Arial"/>
          <w:sz w:val="21"/>
          <w:szCs w:val="21"/>
        </w:rPr>
        <w:t>.1保护功能</w:t>
      </w:r>
      <w:bookmarkEnd w:id="48"/>
    </w:p>
    <w:tbl>
      <w:tblPr>
        <w:tblStyle w:val="16"/>
        <w:tblW w:w="883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
        <w:gridCol w:w="1474"/>
        <w:gridCol w:w="6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tcPr>
          <w:p>
            <w:pPr>
              <w:pStyle w:val="21"/>
              <w:adjustRightInd w:val="0"/>
              <w:snapToGrid w:val="0"/>
              <w:ind w:left="-161" w:leftChars="-67" w:right="-122" w:rightChars="-51" w:firstLine="0" w:firstLineChars="0"/>
              <w:jc w:val="center"/>
              <w:rPr>
                <w:rFonts w:ascii="Arial" w:hAnsi="Arial" w:eastAsia="宋体" w:cs="Arial"/>
                <w:b/>
                <w:sz w:val="15"/>
                <w:szCs w:val="15"/>
              </w:rPr>
            </w:pPr>
            <w:r>
              <w:rPr>
                <w:rFonts w:ascii="Arial" w:hAnsi="Arial" w:eastAsia="宋体" w:cs="Arial"/>
                <w:b/>
                <w:sz w:val="15"/>
                <w:szCs w:val="15"/>
              </w:rPr>
              <w:t>序号</w:t>
            </w:r>
          </w:p>
        </w:tc>
        <w:tc>
          <w:tcPr>
            <w:tcW w:w="1474" w:type="dxa"/>
          </w:tcPr>
          <w:p>
            <w:pPr>
              <w:pStyle w:val="21"/>
              <w:adjustRightInd w:val="0"/>
              <w:snapToGrid w:val="0"/>
              <w:ind w:firstLine="0" w:firstLineChars="0"/>
              <w:jc w:val="center"/>
              <w:rPr>
                <w:rFonts w:ascii="Arial" w:hAnsi="Arial" w:eastAsia="宋体" w:cs="Arial"/>
                <w:b/>
                <w:sz w:val="15"/>
                <w:szCs w:val="15"/>
              </w:rPr>
            </w:pPr>
            <w:r>
              <w:rPr>
                <w:rFonts w:ascii="Arial" w:hAnsi="Arial" w:eastAsia="宋体" w:cs="Arial"/>
                <w:b/>
                <w:sz w:val="15"/>
                <w:szCs w:val="15"/>
              </w:rPr>
              <w:t>保护功能</w:t>
            </w:r>
          </w:p>
        </w:tc>
        <w:tc>
          <w:tcPr>
            <w:tcW w:w="6982" w:type="dxa"/>
          </w:tcPr>
          <w:p>
            <w:pPr>
              <w:pStyle w:val="21"/>
              <w:adjustRightInd w:val="0"/>
              <w:snapToGrid w:val="0"/>
              <w:ind w:firstLine="0" w:firstLineChars="0"/>
              <w:jc w:val="center"/>
              <w:rPr>
                <w:rFonts w:ascii="Arial" w:hAnsi="Arial" w:eastAsia="宋体" w:cs="Arial"/>
                <w:sz w:val="15"/>
                <w:szCs w:val="15"/>
              </w:rPr>
            </w:pPr>
            <w:r>
              <w:rPr>
                <w:rFonts w:ascii="Arial" w:hAnsi="Arial" w:eastAsia="宋体" w:cs="Arial"/>
                <w:b/>
                <w:sz w:val="15"/>
                <w:szCs w:val="15"/>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1</w:t>
            </w:r>
          </w:p>
        </w:tc>
        <w:tc>
          <w:tcPr>
            <w:tcW w:w="1474" w:type="dxa"/>
            <w:vAlign w:val="center"/>
          </w:tcPr>
          <w:p>
            <w:pPr>
              <w:pStyle w:val="21"/>
              <w:adjustRightInd w:val="0"/>
              <w:snapToGrid w:val="0"/>
              <w:ind w:firstLine="0" w:firstLineChars="0"/>
              <w:rPr>
                <w:rFonts w:ascii="Arial" w:hAnsi="Arial" w:eastAsia="宋体" w:cs="Arial"/>
                <w:sz w:val="15"/>
                <w:szCs w:val="15"/>
              </w:rPr>
            </w:pPr>
            <w:r>
              <w:rPr>
                <w:rFonts w:ascii="Arial" w:hAnsi="Arial" w:eastAsia="宋体" w:cs="Arial"/>
                <w:sz w:val="15"/>
                <w:szCs w:val="15"/>
              </w:rPr>
              <w:t>PV</w:t>
            </w:r>
            <w:r>
              <w:rPr>
                <w:rFonts w:hint="eastAsia" w:ascii="Arial" w:hAnsi="Arial" w:eastAsia="宋体" w:cs="Arial"/>
                <w:sz w:val="15"/>
                <w:szCs w:val="15"/>
              </w:rPr>
              <w:t>过流</w:t>
            </w:r>
            <w:r>
              <w:rPr>
                <w:rFonts w:ascii="Arial" w:hAnsi="Arial" w:eastAsia="宋体" w:cs="Arial"/>
                <w:sz w:val="15"/>
                <w:szCs w:val="15"/>
              </w:rPr>
              <w:t>保护</w:t>
            </w:r>
          </w:p>
        </w:tc>
        <w:tc>
          <w:tcPr>
            <w:tcW w:w="6982" w:type="dxa"/>
          </w:tcPr>
          <w:p>
            <w:pPr>
              <w:pStyle w:val="21"/>
              <w:adjustRightInd w:val="0"/>
              <w:snapToGrid w:val="0"/>
              <w:ind w:firstLine="0" w:firstLineChars="0"/>
              <w:rPr>
                <w:rFonts w:ascii="Arial" w:hAnsi="Arial" w:eastAsia="宋体" w:cs="Arial"/>
                <w:sz w:val="15"/>
                <w:szCs w:val="15"/>
              </w:rPr>
            </w:pPr>
            <w:r>
              <w:rPr>
                <w:rFonts w:ascii="Arial" w:hAnsi="Arial" w:eastAsia="宋体" w:cs="Arial"/>
                <w:sz w:val="15"/>
                <w:szCs w:val="15"/>
              </w:rPr>
              <w:t>当光伏阵列充电电流</w:t>
            </w:r>
            <w:r>
              <w:rPr>
                <w:rFonts w:hint="eastAsia" w:ascii="Arial" w:hAnsi="Arial" w:eastAsia="宋体" w:cs="Arial"/>
                <w:sz w:val="15"/>
                <w:szCs w:val="15"/>
              </w:rPr>
              <w:t>或功率</w:t>
            </w:r>
            <w:r>
              <w:rPr>
                <w:rFonts w:ascii="Arial" w:hAnsi="Arial" w:eastAsia="宋体" w:cs="Arial"/>
                <w:sz w:val="15"/>
                <w:szCs w:val="15"/>
              </w:rPr>
              <w:t>超过PV额定电流</w:t>
            </w:r>
            <w:r>
              <w:rPr>
                <w:rFonts w:hint="eastAsia" w:ascii="Arial" w:hAnsi="Arial" w:eastAsia="宋体" w:cs="Arial"/>
                <w:sz w:val="15"/>
                <w:szCs w:val="15"/>
              </w:rPr>
              <w:t>或功率</w:t>
            </w:r>
            <w:r>
              <w:rPr>
                <w:rFonts w:ascii="Arial" w:hAnsi="Arial" w:eastAsia="宋体" w:cs="Arial"/>
                <w:sz w:val="15"/>
                <w:szCs w:val="15"/>
              </w:rPr>
              <w:t>时，将会以额定电流</w:t>
            </w:r>
            <w:r>
              <w:rPr>
                <w:rFonts w:hint="eastAsia" w:ascii="Arial" w:hAnsi="Arial" w:eastAsia="宋体" w:cs="Arial"/>
                <w:sz w:val="15"/>
                <w:szCs w:val="15"/>
              </w:rPr>
              <w:t>或功率</w:t>
            </w:r>
            <w:r>
              <w:rPr>
                <w:rFonts w:ascii="Arial" w:hAnsi="Arial" w:eastAsia="宋体" w:cs="Arial"/>
                <w:sz w:val="15"/>
                <w:szCs w:val="15"/>
              </w:rPr>
              <w:t>进行充电。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2</w:t>
            </w:r>
          </w:p>
        </w:tc>
        <w:tc>
          <w:tcPr>
            <w:tcW w:w="1474" w:type="dxa"/>
            <w:vAlign w:val="center"/>
          </w:tcPr>
          <w:p>
            <w:pPr>
              <w:adjustRightInd w:val="0"/>
              <w:snapToGrid w:val="0"/>
              <w:rPr>
                <w:rFonts w:ascii="Arial" w:hAnsi="Arial" w:cs="Arial"/>
                <w:sz w:val="15"/>
                <w:szCs w:val="15"/>
              </w:rPr>
            </w:pPr>
            <w:r>
              <w:rPr>
                <w:rFonts w:ascii="Arial" w:hAnsi="Arial" w:cs="Arial"/>
                <w:sz w:val="15"/>
                <w:szCs w:val="15"/>
              </w:rPr>
              <w:t>PV短路保护</w:t>
            </w:r>
          </w:p>
        </w:tc>
        <w:tc>
          <w:tcPr>
            <w:tcW w:w="6982" w:type="dxa"/>
          </w:tcPr>
          <w:p>
            <w:pPr>
              <w:autoSpaceDE w:val="0"/>
              <w:autoSpaceDN w:val="0"/>
              <w:adjustRightInd w:val="0"/>
              <w:snapToGrid w:val="0"/>
              <w:rPr>
                <w:rFonts w:ascii="Arial" w:hAnsi="Arial" w:cs="Arial"/>
                <w:sz w:val="15"/>
                <w:szCs w:val="15"/>
              </w:rPr>
            </w:pPr>
            <w:r>
              <w:rPr>
                <w:rFonts w:ascii="Arial" w:hAnsi="Arial" w:cs="Arial"/>
                <w:sz w:val="15"/>
                <w:szCs w:val="15"/>
              </w:rPr>
              <w:t>当PV不充电时，光伏阵列发生短路，不会损坏</w:t>
            </w:r>
            <w:r>
              <w:rPr>
                <w:rFonts w:hint="eastAsia" w:ascii="Arial" w:hAnsi="Arial" w:cs="Arial"/>
                <w:sz w:val="15"/>
                <w:szCs w:val="15"/>
              </w:rPr>
              <w:t>控制器</w:t>
            </w:r>
            <w:r>
              <w:rPr>
                <w:rFonts w:ascii="Arial" w:hAnsi="Arial" w:cs="Arial"/>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3</w:t>
            </w:r>
          </w:p>
        </w:tc>
        <w:tc>
          <w:tcPr>
            <w:tcW w:w="1474" w:type="dxa"/>
            <w:vAlign w:val="center"/>
          </w:tcPr>
          <w:p>
            <w:pPr>
              <w:adjustRightInd w:val="0"/>
              <w:snapToGrid w:val="0"/>
              <w:rPr>
                <w:rFonts w:ascii="Arial" w:hAnsi="Arial" w:cs="Arial"/>
                <w:sz w:val="15"/>
                <w:szCs w:val="15"/>
              </w:rPr>
            </w:pPr>
            <w:r>
              <w:rPr>
                <w:rFonts w:ascii="Arial" w:hAnsi="Arial" w:cs="Arial"/>
                <w:sz w:val="15"/>
                <w:szCs w:val="15"/>
              </w:rPr>
              <w:t>PV反接保护</w:t>
            </w:r>
          </w:p>
        </w:tc>
        <w:tc>
          <w:tcPr>
            <w:tcW w:w="6982" w:type="dxa"/>
          </w:tcPr>
          <w:p>
            <w:pPr>
              <w:pStyle w:val="21"/>
              <w:adjustRightInd w:val="0"/>
              <w:snapToGrid w:val="0"/>
              <w:ind w:firstLine="0" w:firstLineChars="0"/>
              <w:jc w:val="left"/>
              <w:rPr>
                <w:rFonts w:ascii="Arial" w:hAnsi="Arial" w:eastAsia="宋体" w:cs="Arial"/>
                <w:kern w:val="0"/>
                <w:sz w:val="15"/>
                <w:szCs w:val="15"/>
              </w:rPr>
            </w:pPr>
            <w:r>
              <w:rPr>
                <w:rFonts w:ascii="Arial" w:hAnsi="Arial" w:eastAsia="宋体" w:cs="Arial"/>
                <w:kern w:val="0"/>
                <w:sz w:val="15"/>
                <w:szCs w:val="15"/>
              </w:rPr>
              <w:t>光伏阵列极性反接时，设备不会损坏，修正后会继续正常工作。</w:t>
            </w:r>
            <w:r>
              <w:rPr>
                <w:rFonts w:hint="eastAsia" w:ascii="Arial" w:hAnsi="Arial" w:eastAsia="宋体" w:cs="Arial"/>
                <w:kern w:val="0"/>
                <w:sz w:val="15"/>
                <w:szCs w:val="15"/>
              </w:rPr>
              <w:t xml:space="preserve">                                    </w:t>
            </w:r>
            <w:r>
              <w:rPr>
                <w:rFonts w:hint="eastAsia" w:ascii="楷体" w:hAnsi="楷体" w:eastAsia="楷体" w:cs="Arial"/>
                <w:b/>
                <w:kern w:val="0"/>
                <w:sz w:val="15"/>
                <w:szCs w:val="15"/>
              </w:rPr>
              <w:t>注意：由于锂电池特性的限制，PV正接，锂电池反接，会损坏控制器。</w:t>
            </w:r>
          </w:p>
          <w:p>
            <w:pPr>
              <w:adjustRightInd w:val="0"/>
              <w:snapToGrid w:val="0"/>
              <w:rPr>
                <w:rFonts w:ascii="楷体" w:hAnsi="楷体" w:eastAsia="楷体" w:cs="Arial"/>
                <w:b/>
                <w:sz w:val="15"/>
                <w:szCs w:val="15"/>
              </w:rPr>
            </w:pPr>
            <w:r>
              <w:rPr>
                <w:rFonts w:ascii="楷体" w:hAnsi="楷体" w:eastAsia="楷体" w:cs="Arial"/>
                <w:b/>
                <w:sz w:val="15"/>
                <w:szCs w:val="15"/>
              </w:rPr>
              <w:t>注意：当光伏阵列反接，光伏阵列实际运行功率大于控制器额定充电功率的1.5倍时，将损坏控制器。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4</w:t>
            </w:r>
          </w:p>
        </w:tc>
        <w:tc>
          <w:tcPr>
            <w:tcW w:w="1474" w:type="dxa"/>
            <w:vAlign w:val="center"/>
          </w:tcPr>
          <w:p>
            <w:pPr>
              <w:adjustRightInd w:val="0"/>
              <w:snapToGrid w:val="0"/>
              <w:rPr>
                <w:rFonts w:ascii="Arial" w:hAnsi="Arial" w:cs="Arial"/>
                <w:sz w:val="15"/>
                <w:szCs w:val="15"/>
              </w:rPr>
            </w:pPr>
            <w:r>
              <w:rPr>
                <w:rFonts w:hint="eastAsia" w:ascii="Arial" w:hAnsi="Arial" w:cs="Arial"/>
                <w:sz w:val="15"/>
                <w:szCs w:val="15"/>
              </w:rPr>
              <w:t>夜间防反充保护</w:t>
            </w:r>
          </w:p>
        </w:tc>
        <w:tc>
          <w:tcPr>
            <w:tcW w:w="6982" w:type="dxa"/>
          </w:tcPr>
          <w:p>
            <w:pPr>
              <w:pStyle w:val="21"/>
              <w:adjustRightInd w:val="0"/>
              <w:snapToGrid w:val="0"/>
              <w:ind w:firstLine="0" w:firstLineChars="0"/>
              <w:rPr>
                <w:rFonts w:ascii="Arial" w:hAnsi="Arial" w:eastAsia="宋体" w:cs="Arial"/>
                <w:kern w:val="0"/>
                <w:sz w:val="15"/>
                <w:szCs w:val="15"/>
              </w:rPr>
            </w:pPr>
            <w:r>
              <w:rPr>
                <w:rFonts w:hint="eastAsia" w:ascii="Arial" w:hAnsi="Arial" w:eastAsia="宋体" w:cs="Arial"/>
                <w:kern w:val="0"/>
                <w:sz w:val="15"/>
                <w:szCs w:val="15"/>
              </w:rPr>
              <w:t>夜间由于蓄电池的电压大于PV组件的电压，防止蓄电池通过PV组件放电。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5" w:hRule="atLeast"/>
        </w:trPr>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5</w:t>
            </w:r>
          </w:p>
        </w:tc>
        <w:tc>
          <w:tcPr>
            <w:tcW w:w="1474" w:type="dxa"/>
            <w:vAlign w:val="center"/>
          </w:tcPr>
          <w:p>
            <w:pPr>
              <w:adjustRightInd w:val="0"/>
              <w:snapToGrid w:val="0"/>
              <w:jc w:val="both"/>
              <w:rPr>
                <w:rFonts w:ascii="Arial" w:hAnsi="Arial" w:cs="Arial"/>
                <w:sz w:val="15"/>
                <w:szCs w:val="15"/>
              </w:rPr>
            </w:pPr>
            <w:r>
              <w:rPr>
                <w:rFonts w:ascii="Arial" w:hAnsi="Arial" w:cs="Arial"/>
                <w:sz w:val="15"/>
                <w:szCs w:val="15"/>
              </w:rPr>
              <w:t>蓄电池反接保护</w:t>
            </w:r>
          </w:p>
        </w:tc>
        <w:tc>
          <w:tcPr>
            <w:tcW w:w="6982" w:type="dxa"/>
          </w:tcPr>
          <w:p>
            <w:pPr>
              <w:autoSpaceDE w:val="0"/>
              <w:autoSpaceDN w:val="0"/>
              <w:adjustRightInd w:val="0"/>
              <w:snapToGrid w:val="0"/>
              <w:rPr>
                <w:rFonts w:ascii="Arial" w:hAnsi="Arial" w:cs="Arial"/>
                <w:sz w:val="15"/>
                <w:szCs w:val="15"/>
              </w:rPr>
            </w:pPr>
            <w:r>
              <w:rPr>
                <w:rFonts w:ascii="Arial" w:hAnsi="Arial" w:cs="Arial"/>
                <w:sz w:val="15"/>
                <w:szCs w:val="15"/>
              </w:rPr>
              <w:t>蓄电池极性反接时，控制器不会损坏，修正接线错误后会继续正常工作。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6</w:t>
            </w:r>
          </w:p>
        </w:tc>
        <w:tc>
          <w:tcPr>
            <w:tcW w:w="1474" w:type="dxa"/>
            <w:vAlign w:val="center"/>
          </w:tcPr>
          <w:p>
            <w:pPr>
              <w:adjustRightInd w:val="0"/>
              <w:snapToGrid w:val="0"/>
              <w:rPr>
                <w:rFonts w:ascii="Arial" w:hAnsi="Arial" w:cs="Arial"/>
                <w:b/>
                <w:sz w:val="15"/>
                <w:szCs w:val="15"/>
              </w:rPr>
            </w:pPr>
            <w:r>
              <w:rPr>
                <w:rFonts w:ascii="Arial" w:hAnsi="Arial" w:cs="Arial"/>
                <w:sz w:val="15"/>
                <w:szCs w:val="15"/>
              </w:rPr>
              <w:t>蓄电池超压保护</w:t>
            </w:r>
          </w:p>
        </w:tc>
        <w:tc>
          <w:tcPr>
            <w:tcW w:w="6982" w:type="dxa"/>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当蓄电池电压达到超压断开电压点，将自动停止对蓄电池充电，防止蓄电池的过度充电而损坏。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7</w:t>
            </w:r>
          </w:p>
        </w:tc>
        <w:tc>
          <w:tcPr>
            <w:tcW w:w="1474" w:type="dxa"/>
            <w:vAlign w:val="center"/>
          </w:tcPr>
          <w:p>
            <w:pPr>
              <w:adjustRightInd w:val="0"/>
              <w:snapToGrid w:val="0"/>
              <w:rPr>
                <w:rFonts w:ascii="Arial" w:hAnsi="Arial" w:cs="Arial"/>
                <w:b/>
                <w:sz w:val="15"/>
                <w:szCs w:val="15"/>
              </w:rPr>
            </w:pPr>
            <w:r>
              <w:rPr>
                <w:rFonts w:ascii="Arial" w:hAnsi="Arial" w:cs="Arial"/>
                <w:sz w:val="15"/>
                <w:szCs w:val="15"/>
              </w:rPr>
              <w:t>蓄电池过放保护</w:t>
            </w:r>
          </w:p>
        </w:tc>
        <w:tc>
          <w:tcPr>
            <w:tcW w:w="6982" w:type="dxa"/>
            <w:shd w:val="clear" w:color="auto" w:fill="auto"/>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当蓄电池电压达到低压断开电压点，将自动停止蓄电池放电，防止蓄电池的过度放电而损坏。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trPr>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8</w:t>
            </w:r>
          </w:p>
        </w:tc>
        <w:tc>
          <w:tcPr>
            <w:tcW w:w="1474" w:type="dxa"/>
            <w:vAlign w:val="center"/>
          </w:tcPr>
          <w:p>
            <w:pPr>
              <w:adjustRightInd w:val="0"/>
              <w:snapToGrid w:val="0"/>
              <w:jc w:val="both"/>
              <w:rPr>
                <w:rFonts w:ascii="Arial" w:hAnsi="Arial" w:cs="Arial"/>
                <w:sz w:val="15"/>
                <w:szCs w:val="15"/>
              </w:rPr>
            </w:pPr>
            <w:r>
              <w:rPr>
                <w:rFonts w:ascii="Arial" w:hAnsi="Arial" w:cs="Arial"/>
                <w:sz w:val="15"/>
                <w:szCs w:val="15"/>
              </w:rPr>
              <w:t>蓄电池过热保护</w:t>
            </w:r>
          </w:p>
        </w:tc>
        <w:tc>
          <w:tcPr>
            <w:tcW w:w="6982" w:type="dxa"/>
            <w:shd w:val="clear" w:color="auto" w:fill="auto"/>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控制器通过外接温度传感器检测蓄电池温度。当蓄电池的温度超过65℃将停止工作，低于55℃恢复工作。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9</w:t>
            </w:r>
          </w:p>
        </w:tc>
        <w:tc>
          <w:tcPr>
            <w:tcW w:w="1474" w:type="dxa"/>
            <w:vAlign w:val="center"/>
          </w:tcPr>
          <w:p>
            <w:pPr>
              <w:adjustRightInd w:val="0"/>
              <w:snapToGrid w:val="0"/>
              <w:ind w:right="-106" w:rightChars="-44"/>
              <w:rPr>
                <w:rFonts w:ascii="Arial" w:hAnsi="Arial" w:cs="Arial"/>
                <w:sz w:val="15"/>
                <w:szCs w:val="15"/>
              </w:rPr>
            </w:pPr>
            <w:r>
              <w:rPr>
                <w:rFonts w:ascii="Arial" w:hAnsi="Arial" w:cs="Arial"/>
                <w:sz w:val="13"/>
                <w:szCs w:val="13"/>
              </w:rPr>
              <w:t>锂电池充放电低温保护</w:t>
            </w:r>
          </w:p>
        </w:tc>
        <w:tc>
          <w:tcPr>
            <w:tcW w:w="6982" w:type="dxa"/>
            <w:shd w:val="clear" w:color="auto" w:fill="auto"/>
          </w:tcPr>
          <w:p>
            <w:pPr>
              <w:autoSpaceDE w:val="0"/>
              <w:autoSpaceDN w:val="0"/>
              <w:adjustRightInd w:val="0"/>
              <w:snapToGrid w:val="0"/>
              <w:rPr>
                <w:rFonts w:ascii="Arial" w:hAnsi="Arial" w:cs="Arial"/>
                <w:sz w:val="15"/>
                <w:szCs w:val="15"/>
              </w:rPr>
            </w:pPr>
            <w:r>
              <w:rPr>
                <w:rFonts w:ascii="Arial" w:hAnsi="Arial" w:cs="Arial"/>
                <w:sz w:val="15"/>
                <w:szCs w:val="15"/>
              </w:rPr>
              <w:t>温度传感器检测温度低于低温保护阀值，将自动停止充放电；温度传感器检测温度高于低温保护阀值，将自动开始充放电；（低温充放电保护阀值默认为0℃，设置范围为10～-40℃）</w:t>
            </w:r>
            <w:r>
              <w:rPr>
                <w:rFonts w:hint="eastAsia" w:ascii="Arial" w:hAnsi="Arial" w:cs="Arial"/>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10</w:t>
            </w:r>
          </w:p>
        </w:tc>
        <w:tc>
          <w:tcPr>
            <w:tcW w:w="1474" w:type="dxa"/>
            <w:vAlign w:val="center"/>
          </w:tcPr>
          <w:p>
            <w:pPr>
              <w:adjustRightInd w:val="0"/>
              <w:snapToGrid w:val="0"/>
              <w:rPr>
                <w:rFonts w:ascii="Arial" w:hAnsi="Arial" w:cs="Arial"/>
                <w:b/>
                <w:sz w:val="15"/>
                <w:szCs w:val="15"/>
              </w:rPr>
            </w:pPr>
            <w:r>
              <w:rPr>
                <w:rFonts w:ascii="Arial" w:hAnsi="Arial" w:cs="Arial"/>
                <w:sz w:val="15"/>
                <w:szCs w:val="15"/>
              </w:rPr>
              <w:t>负载短路保护</w:t>
            </w:r>
          </w:p>
        </w:tc>
        <w:tc>
          <w:tcPr>
            <w:tcW w:w="6982" w:type="dxa"/>
          </w:tcPr>
          <w:p>
            <w:pPr>
              <w:pStyle w:val="21"/>
              <w:autoSpaceDE w:val="0"/>
              <w:autoSpaceDN w:val="0"/>
              <w:adjustRightInd w:val="0"/>
              <w:snapToGrid w:val="0"/>
              <w:ind w:left="34" w:firstLine="0" w:firstLineChars="0"/>
              <w:jc w:val="left"/>
              <w:rPr>
                <w:rFonts w:ascii="Arial" w:hAnsi="Arial" w:eastAsia="宋体" w:cs="Arial"/>
                <w:kern w:val="0"/>
                <w:sz w:val="15"/>
                <w:szCs w:val="15"/>
              </w:rPr>
            </w:pPr>
            <w:r>
              <w:rPr>
                <w:rFonts w:ascii="Arial" w:hAnsi="Arial" w:eastAsia="宋体" w:cs="Arial"/>
                <w:kern w:val="0"/>
                <w:sz w:val="15"/>
                <w:szCs w:val="15"/>
              </w:rPr>
              <w:t>当负载端发生短路（≥4倍额定负载电流）时，控制器会自动保护切断输出，在五次（</w:t>
            </w:r>
            <w:r>
              <w:rPr>
                <w:rFonts w:ascii="Arial" w:hAnsi="Arial" w:cs="Arial"/>
                <w:sz w:val="15"/>
                <w:szCs w:val="15"/>
              </w:rPr>
              <w:t>延时5S，10S，15S，20S，25S</w:t>
            </w:r>
            <w:r>
              <w:rPr>
                <w:rFonts w:ascii="Arial" w:hAnsi="Arial" w:eastAsia="宋体" w:cs="Arial"/>
                <w:kern w:val="0"/>
                <w:sz w:val="15"/>
                <w:szCs w:val="15"/>
              </w:rPr>
              <w:t>）自动恢复输出之后，如果控制器重新开始自动恢复过程，必须经过按一下按键或重启控制器或夜到昼的变化(夜间时长＞3小时)来消除。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1" w:hRule="atLeast"/>
        </w:trPr>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11</w:t>
            </w:r>
          </w:p>
        </w:tc>
        <w:tc>
          <w:tcPr>
            <w:tcW w:w="1474" w:type="dxa"/>
            <w:vAlign w:val="center"/>
          </w:tcPr>
          <w:p>
            <w:pPr>
              <w:adjustRightInd w:val="0"/>
              <w:snapToGrid w:val="0"/>
              <w:rPr>
                <w:rFonts w:ascii="Arial" w:hAnsi="Arial" w:cs="Arial"/>
                <w:b/>
                <w:sz w:val="15"/>
                <w:szCs w:val="15"/>
              </w:rPr>
            </w:pPr>
            <w:r>
              <w:rPr>
                <w:rFonts w:ascii="Arial" w:hAnsi="Arial" w:cs="Arial"/>
                <w:sz w:val="15"/>
                <w:szCs w:val="15"/>
              </w:rPr>
              <w:t>负载过载保护</w:t>
            </w:r>
          </w:p>
        </w:tc>
        <w:tc>
          <w:tcPr>
            <w:tcW w:w="6982" w:type="dxa"/>
          </w:tcPr>
          <w:p>
            <w:pPr>
              <w:pStyle w:val="21"/>
              <w:autoSpaceDE w:val="0"/>
              <w:autoSpaceDN w:val="0"/>
              <w:adjustRightInd w:val="0"/>
              <w:snapToGrid w:val="0"/>
              <w:ind w:firstLine="0" w:firstLineChars="0"/>
              <w:jc w:val="left"/>
              <w:rPr>
                <w:rFonts w:ascii="Arial" w:hAnsi="Arial" w:eastAsia="宋体" w:cs="Arial"/>
                <w:kern w:val="0"/>
                <w:sz w:val="15"/>
                <w:szCs w:val="15"/>
              </w:rPr>
            </w:pPr>
            <w:r>
              <w:rPr>
                <w:rFonts w:ascii="Arial" w:hAnsi="Arial" w:cs="Arial"/>
                <w:sz w:val="15"/>
                <w:szCs w:val="15"/>
              </w:rPr>
              <w:t>如果负载的电流超过了控制器的额定电流的1.05倍，控制器延时会断开负载。发生过载时，在第五次</w:t>
            </w:r>
            <w:r>
              <w:rPr>
                <w:rFonts w:ascii="Arial" w:hAnsi="Arial" w:eastAsia="宋体" w:cs="Arial"/>
                <w:kern w:val="0"/>
                <w:sz w:val="15"/>
                <w:szCs w:val="15"/>
              </w:rPr>
              <w:t>（</w:t>
            </w:r>
            <w:r>
              <w:rPr>
                <w:rFonts w:ascii="Arial" w:hAnsi="Arial" w:cs="Arial"/>
                <w:sz w:val="15"/>
                <w:szCs w:val="15"/>
              </w:rPr>
              <w:t>延时5S，10S，15S，20S，25S</w:t>
            </w:r>
            <w:r>
              <w:rPr>
                <w:rFonts w:ascii="Arial" w:hAnsi="Arial" w:eastAsia="宋体" w:cs="Arial"/>
                <w:kern w:val="0"/>
                <w:sz w:val="15"/>
                <w:szCs w:val="15"/>
              </w:rPr>
              <w:t>）</w:t>
            </w:r>
            <w:r>
              <w:rPr>
                <w:rFonts w:ascii="Arial" w:hAnsi="Arial" w:cs="Arial"/>
                <w:sz w:val="15"/>
                <w:szCs w:val="15"/>
              </w:rPr>
              <w:t>自动恢复输出无效之后，保护动作必须减少负载端的用电设备后通过按一下按键或重启控制器或夜到昼的变化(夜间时长＞3小时)来消除。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ascii="Arial" w:hAnsi="Arial" w:cs="Arial"/>
                <w:b/>
                <w:sz w:val="15"/>
                <w:szCs w:val="15"/>
              </w:rPr>
              <w:t>12</w:t>
            </w:r>
          </w:p>
        </w:tc>
        <w:tc>
          <w:tcPr>
            <w:tcW w:w="1474" w:type="dxa"/>
            <w:vAlign w:val="center"/>
          </w:tcPr>
          <w:p>
            <w:pPr>
              <w:adjustRightInd w:val="0"/>
              <w:snapToGrid w:val="0"/>
              <w:rPr>
                <w:rFonts w:ascii="Arial" w:hAnsi="Arial" w:cs="Arial"/>
                <w:b/>
                <w:sz w:val="15"/>
                <w:szCs w:val="15"/>
              </w:rPr>
            </w:pPr>
            <w:r>
              <w:rPr>
                <w:rFonts w:ascii="Arial" w:hAnsi="Arial" w:cs="Arial"/>
                <w:sz w:val="15"/>
                <w:szCs w:val="15"/>
              </w:rPr>
              <w:t>设备过热保护</w:t>
            </w:r>
            <w:r>
              <w:rPr>
                <w:rFonts w:hint="eastAsia" w:ascii="Arial" w:hAnsi="Arial" w:cs="Arial"/>
                <w:sz w:val="15"/>
                <w:szCs w:val="15"/>
                <w:vertAlign w:val="superscript"/>
              </w:rPr>
              <w:t>★</w:t>
            </w:r>
          </w:p>
        </w:tc>
        <w:tc>
          <w:tcPr>
            <w:tcW w:w="6982" w:type="dxa"/>
            <w:vAlign w:val="center"/>
          </w:tcPr>
          <w:p>
            <w:pPr>
              <w:autoSpaceDE w:val="0"/>
              <w:autoSpaceDN w:val="0"/>
              <w:adjustRightInd w:val="0"/>
              <w:snapToGrid w:val="0"/>
              <w:rPr>
                <w:rFonts w:ascii="Arial" w:hAnsi="Arial" w:cs="Arial"/>
                <w:sz w:val="15"/>
                <w:szCs w:val="15"/>
              </w:rPr>
            </w:pPr>
            <w:r>
              <w:rPr>
                <w:rFonts w:ascii="Arial" w:hAnsi="Arial" w:cs="Arial"/>
                <w:sz w:val="15"/>
                <w:szCs w:val="15"/>
              </w:rPr>
              <w:t>控制器通过内部传感器检测控制器内部温度。当内部温度超过85℃将停止工作，低于75℃恢复工作。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3" w:type="dxa"/>
            <w:vAlign w:val="center"/>
          </w:tcPr>
          <w:p>
            <w:pPr>
              <w:adjustRightInd w:val="0"/>
              <w:snapToGrid w:val="0"/>
              <w:jc w:val="center"/>
              <w:rPr>
                <w:rFonts w:ascii="Arial" w:hAnsi="Arial" w:cs="Arial"/>
                <w:b/>
                <w:sz w:val="15"/>
                <w:szCs w:val="15"/>
              </w:rPr>
            </w:pPr>
            <w:r>
              <w:rPr>
                <w:rFonts w:hint="eastAsia" w:ascii="Arial" w:hAnsi="Arial" w:cs="Arial"/>
                <w:b/>
                <w:sz w:val="15"/>
                <w:szCs w:val="15"/>
              </w:rPr>
              <w:t>13</w:t>
            </w:r>
          </w:p>
        </w:tc>
        <w:tc>
          <w:tcPr>
            <w:tcW w:w="1474" w:type="dxa"/>
            <w:vAlign w:val="center"/>
          </w:tcPr>
          <w:p>
            <w:pPr>
              <w:autoSpaceDE w:val="0"/>
              <w:autoSpaceDN w:val="0"/>
              <w:adjustRightInd w:val="0"/>
              <w:snapToGrid w:val="0"/>
              <w:rPr>
                <w:rFonts w:ascii="Arial" w:hAnsi="Arial" w:cs="Arial"/>
                <w:b/>
                <w:sz w:val="15"/>
                <w:szCs w:val="15"/>
              </w:rPr>
            </w:pPr>
            <w:r>
              <w:rPr>
                <w:rFonts w:ascii="Arial" w:hAnsi="Arial" w:cs="Arial"/>
                <w:sz w:val="15"/>
                <w:szCs w:val="15"/>
              </w:rPr>
              <w:t>TVS高压浪涌</w:t>
            </w:r>
          </w:p>
        </w:tc>
        <w:tc>
          <w:tcPr>
            <w:tcW w:w="6982" w:type="dxa"/>
            <w:vAlign w:val="center"/>
          </w:tcPr>
          <w:p>
            <w:pPr>
              <w:autoSpaceDE w:val="0"/>
              <w:autoSpaceDN w:val="0"/>
              <w:adjustRightInd w:val="0"/>
              <w:snapToGrid w:val="0"/>
              <w:rPr>
                <w:rFonts w:ascii="Arial" w:hAnsi="Arial" w:cs="Arial"/>
                <w:sz w:val="11"/>
                <w:szCs w:val="11"/>
              </w:rPr>
            </w:pPr>
            <w:r>
              <w:rPr>
                <w:rFonts w:ascii="Arial" w:hAnsi="Arial" w:cs="Arial"/>
                <w:sz w:val="15"/>
                <w:szCs w:val="15"/>
              </w:rPr>
              <w:t>本控制器内部电路设计有瞬态抑制二极管TVS元器件,但只能对能量较小的高压浪涌脉冲进行保护，如果控制器应用于雷电频繁区域，建议安装外部的避雷器。</w:t>
            </w:r>
          </w:p>
        </w:tc>
      </w:tr>
    </w:tbl>
    <w:p>
      <w:pPr>
        <w:adjustRightInd w:val="0"/>
        <w:snapToGrid w:val="0"/>
        <w:spacing w:beforeLines="50" w:afterLines="50"/>
        <w:rPr>
          <w:rFonts w:ascii="Arial" w:hAnsi="Arial" w:cs="Arial"/>
          <w:b/>
          <w:sz w:val="15"/>
          <w:szCs w:val="15"/>
        </w:rPr>
        <w:sectPr>
          <w:pgSz w:w="10433" w:h="7371" w:orient="landscape"/>
          <w:pgMar w:top="851" w:right="851" w:bottom="851" w:left="851" w:header="567" w:footer="567" w:gutter="0"/>
          <w:cols w:space="425" w:num="1"/>
          <w:docGrid w:type="lines" w:linePitch="326" w:charSpace="0"/>
        </w:sectPr>
      </w:pPr>
    </w:p>
    <w:p>
      <w:pPr>
        <w:adjustRightInd w:val="0"/>
        <w:snapToGrid w:val="0"/>
        <w:rPr>
          <w:rFonts w:ascii="黑体" w:hAnsi="黑体" w:eastAsia="黑体"/>
          <w:sz w:val="15"/>
          <w:szCs w:val="15"/>
        </w:rPr>
      </w:pPr>
      <w:r>
        <w:rPr>
          <w:rFonts w:hint="eastAsia" w:ascii="黑体" w:hAnsi="黑体" w:eastAsia="黑体"/>
          <w:sz w:val="15"/>
          <w:szCs w:val="15"/>
        </w:rPr>
        <w:t>★当机内温度为81℃时，开启充电降功率模式，每升高1℃，分别降低充电功率的5%，10%，20%，40%，当温度达到85℃以上，立即停止充电。当机内温度不大于75℃恢复额定充电功率充电。</w:t>
      </w:r>
    </w:p>
    <w:p>
      <w:pPr>
        <w:pStyle w:val="3"/>
        <w:adjustRightInd w:val="0"/>
        <w:snapToGrid w:val="0"/>
        <w:spacing w:beforeLines="30" w:afterLines="30" w:line="240" w:lineRule="auto"/>
        <w:rPr>
          <w:rFonts w:ascii="Arial" w:hAnsi="Arial" w:eastAsia="宋体" w:cs="Arial"/>
          <w:sz w:val="21"/>
          <w:szCs w:val="21"/>
        </w:rPr>
      </w:pPr>
      <w:bookmarkStart w:id="49" w:name="_Toc498698470"/>
      <w:r>
        <w:rPr>
          <w:rFonts w:hint="eastAsia" w:ascii="Arial" w:hAnsi="Arial" w:eastAsia="宋体" w:cs="Arial"/>
          <w:sz w:val="21"/>
          <w:szCs w:val="21"/>
        </w:rPr>
        <w:t>4</w:t>
      </w:r>
      <w:r>
        <w:rPr>
          <w:rFonts w:ascii="Arial" w:hAnsi="Arial" w:eastAsia="宋体" w:cs="Arial"/>
          <w:sz w:val="21"/>
          <w:szCs w:val="21"/>
        </w:rPr>
        <w:t>.2故障排除</w:t>
      </w:r>
      <w:bookmarkEnd w:id="49"/>
    </w:p>
    <w:tbl>
      <w:tblPr>
        <w:tblStyle w:val="16"/>
        <w:tblW w:w="5612" w:type="dxa"/>
        <w:jc w:val="center"/>
        <w:tblInd w:w="-511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06"/>
        <w:gridCol w:w="2268"/>
        <w:gridCol w:w="223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50" w:hRule="atLeast"/>
          <w:jc w:val="center"/>
        </w:trPr>
        <w:tc>
          <w:tcPr>
            <w:tcW w:w="1106" w:type="dxa"/>
          </w:tcPr>
          <w:p>
            <w:pPr>
              <w:autoSpaceDE w:val="0"/>
              <w:autoSpaceDN w:val="0"/>
              <w:adjustRightInd w:val="0"/>
              <w:snapToGrid w:val="0"/>
              <w:jc w:val="center"/>
              <w:rPr>
                <w:rFonts w:ascii="Arial" w:hAnsi="Arial" w:cs="Arial"/>
                <w:b/>
                <w:sz w:val="15"/>
                <w:szCs w:val="15"/>
              </w:rPr>
            </w:pPr>
            <w:r>
              <w:rPr>
                <w:rFonts w:hint="eastAsia" w:ascii="Arial" w:hAnsi="Arial" w:cs="Arial"/>
                <w:b/>
                <w:sz w:val="15"/>
                <w:szCs w:val="15"/>
              </w:rPr>
              <w:t>故障</w:t>
            </w:r>
          </w:p>
        </w:tc>
        <w:tc>
          <w:tcPr>
            <w:tcW w:w="2268" w:type="dxa"/>
            <w:shd w:val="clear" w:color="auto" w:fill="auto"/>
          </w:tcPr>
          <w:p>
            <w:pPr>
              <w:autoSpaceDE w:val="0"/>
              <w:autoSpaceDN w:val="0"/>
              <w:adjustRightInd w:val="0"/>
              <w:snapToGrid w:val="0"/>
              <w:jc w:val="center"/>
              <w:rPr>
                <w:rFonts w:ascii="Arial" w:hAnsi="Arial" w:cs="Arial"/>
                <w:b/>
                <w:sz w:val="15"/>
                <w:szCs w:val="15"/>
              </w:rPr>
            </w:pPr>
            <w:r>
              <w:rPr>
                <w:rFonts w:hint="eastAsia" w:ascii="Arial" w:hAnsi="Arial" w:cs="Arial"/>
                <w:b/>
                <w:sz w:val="15"/>
                <w:szCs w:val="15"/>
              </w:rPr>
              <w:t>故障现象</w:t>
            </w:r>
          </w:p>
        </w:tc>
        <w:tc>
          <w:tcPr>
            <w:tcW w:w="2238" w:type="dxa"/>
            <w:shd w:val="clear" w:color="auto" w:fill="auto"/>
            <w:vAlign w:val="bottom"/>
          </w:tcPr>
          <w:p>
            <w:pPr>
              <w:autoSpaceDE w:val="0"/>
              <w:autoSpaceDN w:val="0"/>
              <w:adjustRightInd w:val="0"/>
              <w:snapToGrid w:val="0"/>
              <w:ind w:firstLine="221"/>
              <w:jc w:val="center"/>
              <w:rPr>
                <w:rFonts w:ascii="Arial" w:hAnsi="Arial" w:cs="Arial"/>
                <w:b/>
                <w:sz w:val="15"/>
                <w:szCs w:val="15"/>
              </w:rPr>
            </w:pPr>
            <w:r>
              <w:rPr>
                <w:rFonts w:ascii="Arial" w:hAnsi="Arial" w:cs="Arial"/>
                <w:b/>
                <w:sz w:val="15"/>
                <w:szCs w:val="15"/>
              </w:rPr>
              <w:t>解决方法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6" w:hRule="atLeast"/>
          <w:jc w:val="center"/>
        </w:trPr>
        <w:tc>
          <w:tcPr>
            <w:tcW w:w="1106" w:type="dxa"/>
            <w:vAlign w:val="center"/>
          </w:tcPr>
          <w:p>
            <w:pPr>
              <w:autoSpaceDE w:val="0"/>
              <w:autoSpaceDN w:val="0"/>
              <w:adjustRightInd w:val="0"/>
              <w:snapToGrid w:val="0"/>
              <w:rPr>
                <w:rFonts w:ascii="Arial" w:hAnsi="Arial" w:cs="Arial"/>
                <w:sz w:val="15"/>
                <w:szCs w:val="15"/>
              </w:rPr>
            </w:pPr>
            <w:r>
              <w:rPr>
                <w:rFonts w:ascii="Arial" w:hAnsi="Arial" w:cs="Arial"/>
                <w:sz w:val="15"/>
                <w:szCs w:val="15"/>
              </w:rPr>
              <w:t>光伏阵列连线开路</w:t>
            </w:r>
          </w:p>
        </w:tc>
        <w:tc>
          <w:tcPr>
            <w:tcW w:w="2268" w:type="dxa"/>
          </w:tcPr>
          <w:p>
            <w:pPr>
              <w:autoSpaceDE w:val="0"/>
              <w:autoSpaceDN w:val="0"/>
              <w:adjustRightInd w:val="0"/>
              <w:snapToGrid w:val="0"/>
              <w:ind w:firstLine="15"/>
              <w:rPr>
                <w:sz w:val="15"/>
                <w:szCs w:val="15"/>
              </w:rPr>
            </w:pPr>
            <w:r>
              <w:rPr>
                <w:rFonts w:hint="eastAsia"/>
                <w:sz w:val="15"/>
                <w:szCs w:val="15"/>
              </w:rPr>
              <w:t>当有充足阳光直射光伏阵列时，充电指示灯不亮</w:t>
            </w:r>
          </w:p>
        </w:tc>
        <w:tc>
          <w:tcPr>
            <w:tcW w:w="2238" w:type="dxa"/>
            <w:shd w:val="clear" w:color="auto" w:fill="auto"/>
            <w:vAlign w:val="center"/>
          </w:tcPr>
          <w:p>
            <w:pPr>
              <w:autoSpaceDE w:val="0"/>
              <w:autoSpaceDN w:val="0"/>
              <w:adjustRightInd w:val="0"/>
              <w:snapToGrid w:val="0"/>
              <w:rPr>
                <w:rFonts w:ascii="Arial" w:hAnsi="Arial" w:cs="Arial"/>
                <w:sz w:val="15"/>
                <w:szCs w:val="15"/>
              </w:rPr>
            </w:pPr>
            <w:r>
              <w:rPr>
                <w:rFonts w:ascii="Arial" w:hAnsi="Arial" w:cs="Arial"/>
                <w:sz w:val="15"/>
                <w:szCs w:val="15"/>
              </w:rPr>
              <w:t>请检查光伏阵列两端接线是否正确，接触是否可靠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6" w:hRule="atLeast"/>
          <w:jc w:val="center"/>
        </w:trPr>
        <w:tc>
          <w:tcPr>
            <w:tcW w:w="1106" w:type="dxa"/>
            <w:vAlign w:val="center"/>
          </w:tcPr>
          <w:p>
            <w:pPr>
              <w:autoSpaceDE w:val="0"/>
              <w:autoSpaceDN w:val="0"/>
              <w:adjustRightInd w:val="0"/>
              <w:snapToGrid w:val="0"/>
              <w:rPr>
                <w:rFonts w:ascii="Arial" w:hAnsi="Arial" w:cs="Arial"/>
                <w:sz w:val="15"/>
                <w:szCs w:val="15"/>
              </w:rPr>
            </w:pPr>
            <w:r>
              <w:rPr>
                <w:rFonts w:ascii="Arial" w:hAnsi="Arial" w:cs="Arial"/>
                <w:sz w:val="15"/>
                <w:szCs w:val="15"/>
              </w:rPr>
              <w:t>蓄电池电压小于</w:t>
            </w:r>
            <w:r>
              <w:rPr>
                <w:rFonts w:hint="eastAsia" w:ascii="Arial" w:hAnsi="Arial" w:cs="Arial"/>
                <w:sz w:val="15"/>
                <w:szCs w:val="15"/>
              </w:rPr>
              <w:t>8</w:t>
            </w:r>
            <w:r>
              <w:rPr>
                <w:rFonts w:ascii="Arial" w:hAnsi="Arial" w:cs="Arial"/>
                <w:sz w:val="15"/>
                <w:szCs w:val="15"/>
              </w:rPr>
              <w:t>V</w:t>
            </w:r>
          </w:p>
        </w:tc>
        <w:tc>
          <w:tcPr>
            <w:tcW w:w="2268" w:type="dxa"/>
            <w:vAlign w:val="center"/>
          </w:tcPr>
          <w:p>
            <w:pPr>
              <w:autoSpaceDE w:val="0"/>
              <w:autoSpaceDN w:val="0"/>
              <w:adjustRightInd w:val="0"/>
              <w:snapToGrid w:val="0"/>
              <w:jc w:val="both"/>
              <w:rPr>
                <w:sz w:val="15"/>
                <w:szCs w:val="15"/>
              </w:rPr>
            </w:pPr>
            <w:r>
              <w:rPr>
                <w:rFonts w:hint="eastAsia"/>
                <w:sz w:val="15"/>
                <w:szCs w:val="15"/>
              </w:rPr>
              <w:t>正常接线，控制器不能正常工作</w:t>
            </w:r>
          </w:p>
        </w:tc>
        <w:tc>
          <w:tcPr>
            <w:tcW w:w="2238" w:type="dxa"/>
            <w:shd w:val="clear" w:color="auto" w:fill="auto"/>
          </w:tcPr>
          <w:p>
            <w:pPr>
              <w:autoSpaceDE w:val="0"/>
              <w:autoSpaceDN w:val="0"/>
              <w:adjustRightInd w:val="0"/>
              <w:snapToGrid w:val="0"/>
              <w:rPr>
                <w:rFonts w:ascii="Arial" w:hAnsi="Arial" w:cs="Arial"/>
                <w:sz w:val="15"/>
                <w:szCs w:val="15"/>
              </w:rPr>
            </w:pPr>
            <w:r>
              <w:rPr>
                <w:rFonts w:ascii="Arial" w:hAnsi="Arial" w:cs="Arial"/>
                <w:sz w:val="15"/>
                <w:szCs w:val="15"/>
              </w:rPr>
              <w:t>测量蓄电池两端的电压，至少</w:t>
            </w:r>
            <w:r>
              <w:rPr>
                <w:rFonts w:hint="eastAsia" w:ascii="Arial" w:hAnsi="Arial" w:cs="Arial"/>
                <w:sz w:val="15"/>
                <w:szCs w:val="15"/>
              </w:rPr>
              <w:t>8</w:t>
            </w:r>
            <w:r>
              <w:rPr>
                <w:rFonts w:ascii="Arial" w:hAnsi="Arial" w:cs="Arial"/>
                <w:sz w:val="15"/>
                <w:szCs w:val="15"/>
              </w:rPr>
              <w:t>V才能启动控制器。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89" w:hRule="atLeast"/>
          <w:jc w:val="center"/>
        </w:trPr>
        <w:tc>
          <w:tcPr>
            <w:tcW w:w="1106" w:type="dxa"/>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蓄电池超压</w:t>
            </w:r>
          </w:p>
        </w:tc>
        <w:tc>
          <w:tcPr>
            <w:tcW w:w="2268" w:type="dxa"/>
          </w:tcPr>
          <w:p>
            <w:pPr>
              <w:autoSpaceDE w:val="0"/>
              <w:autoSpaceDN w:val="0"/>
              <w:adjustRightInd w:val="0"/>
              <w:snapToGrid w:val="0"/>
              <w:jc w:val="both"/>
              <w:rPr>
                <w:rFonts w:ascii="Arial" w:hAnsi="Arial" w:cs="Arial"/>
                <w:sz w:val="15"/>
                <w:szCs w:val="15"/>
              </w:rPr>
            </w:pPr>
            <w:r>
              <w:pict>
                <v:shape id="_x0000_s86371" o:spid="_x0000_s86371" o:spt="202" type="#_x0000_t202" style="position:absolute;left:0pt;margin-left:38.7pt;margin-top:24pt;height:24.8pt;width:74.95pt;z-index:251760640;mso-width-relative:page;mso-height-relative:page;" filled="f" stroked="f" coordsize="21600,21600">
                  <v:path/>
                  <v:fill on="f" focussize="0,0"/>
                  <v:stroke on="f" joinstyle="miter"/>
                  <v:imagedata o:title=""/>
                  <o:lock v:ext="edit"/>
                  <v:textbox>
                    <w:txbxContent>
                      <w:p>
                        <w:pPr>
                          <w:adjustRightInd w:val="0"/>
                          <w:snapToGrid w:val="0"/>
                        </w:pPr>
                        <w:r>
                          <w:rPr>
                            <w:rFonts w:ascii="Arial" w:cs="Arial"/>
                            <w:sz w:val="15"/>
                            <w:szCs w:val="15"/>
                          </w:rPr>
                          <w:t>电池图标外框</w:t>
                        </w:r>
                        <w:r>
                          <w:rPr>
                            <w:rFonts w:hint="eastAsia" w:ascii="Arial" w:cs="Arial"/>
                            <w:sz w:val="15"/>
                            <w:szCs w:val="15"/>
                          </w:rPr>
                          <w:t>与</w:t>
                        </w:r>
                        <w:r>
                          <w:rPr>
                            <w:rFonts w:ascii="Arial" w:cs="Arial"/>
                            <w:sz w:val="15"/>
                            <w:szCs w:val="15"/>
                          </w:rPr>
                          <w:t>警示符号</w:t>
                        </w:r>
                        <w:r>
                          <w:rPr>
                            <w:rFonts w:hint="eastAsia" w:ascii="Arial" w:cs="Arial"/>
                            <w:sz w:val="15"/>
                            <w:szCs w:val="15"/>
                          </w:rPr>
                          <w:t>同时</w:t>
                        </w:r>
                        <w:r>
                          <w:rPr>
                            <w:rFonts w:ascii="Arial" w:cs="Arial"/>
                            <w:sz w:val="15"/>
                            <w:szCs w:val="15"/>
                          </w:rPr>
                          <w:t>闪烁</w:t>
                        </w:r>
                      </w:p>
                      <w:p/>
                    </w:txbxContent>
                  </v:textbox>
                </v:shape>
              </w:pict>
            </w:r>
            <w:r>
              <w:rPr>
                <w:rFonts w:ascii="Arial" w:hAnsi="Arial" w:cs="Arial"/>
                <w:sz w:val="15"/>
                <w:szCs w:val="15"/>
              </w:rPr>
              <w:pict>
                <v:shape id="_x0000_s86370" o:spid="_x0000_s86370" o:spt="202" type="#_x0000_t202" style="position:absolute;left:0pt;margin-left:38.2pt;margin-top:-0.55pt;height:24.8pt;width:75.35pt;z-index:251758592;mso-width-relative:page;mso-height-relative:page;" filled="f" stroked="f" coordsize="21600,21600">
                  <v:path/>
                  <v:fill on="f" focussize="0,0"/>
                  <v:stroke on="f" joinstyle="miter"/>
                  <v:imagedata o:title=""/>
                  <o:lock v:ext="edit"/>
                  <v:textbox>
                    <w:txbxContent>
                      <w:p>
                        <w:pPr>
                          <w:adjustRightInd w:val="0"/>
                          <w:snapToGrid w:val="0"/>
                        </w:pPr>
                        <w:r>
                          <w:rPr>
                            <w:rFonts w:ascii="Arial" w:cs="Arial"/>
                            <w:sz w:val="15"/>
                            <w:szCs w:val="15"/>
                          </w:rPr>
                          <w:t>电池图标外框</w:t>
                        </w:r>
                        <w:r>
                          <w:rPr>
                            <w:rFonts w:hint="eastAsia" w:ascii="Arial" w:cs="Arial"/>
                            <w:sz w:val="15"/>
                            <w:szCs w:val="15"/>
                          </w:rPr>
                          <w:t>与</w:t>
                        </w:r>
                        <w:r>
                          <w:rPr>
                            <w:rFonts w:ascii="Arial" w:cs="Arial"/>
                            <w:sz w:val="15"/>
                            <w:szCs w:val="15"/>
                          </w:rPr>
                          <w:t>警示符号</w:t>
                        </w:r>
                        <w:r>
                          <w:rPr>
                            <w:rFonts w:hint="eastAsia" w:ascii="Arial" w:cs="Arial"/>
                            <w:sz w:val="15"/>
                            <w:szCs w:val="15"/>
                          </w:rPr>
                          <w:t>同时</w:t>
                        </w:r>
                        <w:r>
                          <w:rPr>
                            <w:rFonts w:ascii="Arial" w:cs="Arial"/>
                            <w:sz w:val="15"/>
                            <w:szCs w:val="15"/>
                          </w:rPr>
                          <w:t>闪烁</w:t>
                        </w:r>
                      </w:p>
                      <w:p/>
                    </w:txbxContent>
                  </v:textbox>
                </v:shape>
              </w:pict>
            </w:r>
            <w:r>
              <w:object>
                <v:shape id="_x0000_i1040" o:spt="75" type="#_x0000_t75" style="height:21.5pt;width:45.15pt;" o:ole="t" filled="f" o:preferrelative="t" stroked="f" coordsize="21600,21600">
                  <v:path/>
                  <v:fill on="f" focussize="0,0"/>
                  <v:stroke on="f" joinstyle="miter"/>
                  <v:imagedata r:id="rId74" o:title=""/>
                  <o:lock v:ext="edit" aspectratio="t"/>
                  <w10:wrap type="none"/>
                  <w10:anchorlock/>
                </v:shape>
                <o:OLEObject Type="Embed" ProgID="Visio.Drawing.11" ShapeID="_x0000_i1040" DrawAspect="Content" ObjectID="_1468075740" r:id="rId73">
                  <o:LockedField>false</o:LockedField>
                </o:OLEObject>
              </w:object>
            </w:r>
          </w:p>
        </w:tc>
        <w:tc>
          <w:tcPr>
            <w:tcW w:w="2238" w:type="dxa"/>
            <w:shd w:val="clear" w:color="auto" w:fill="auto"/>
            <w:vAlign w:val="center"/>
          </w:tcPr>
          <w:p>
            <w:pPr>
              <w:autoSpaceDE w:val="0"/>
              <w:autoSpaceDN w:val="0"/>
              <w:adjustRightInd w:val="0"/>
              <w:snapToGrid w:val="0"/>
              <w:rPr>
                <w:rFonts w:ascii="Arial" w:hAnsi="Arial" w:cs="Arial"/>
                <w:sz w:val="15"/>
                <w:szCs w:val="15"/>
              </w:rPr>
            </w:pPr>
            <w:r>
              <w:rPr>
                <w:rFonts w:ascii="Arial" w:hAnsi="Arial" w:cs="Arial"/>
                <w:sz w:val="15"/>
                <w:szCs w:val="15"/>
              </w:rPr>
              <w:t>测量蓄电池电压是否过高并断开光伏阵列</w:t>
            </w:r>
            <w:r>
              <w:rPr>
                <w:rFonts w:hint="eastAsia" w:ascii="Arial" w:hAnsi="Arial" w:cs="Arial"/>
                <w:sz w:val="15"/>
                <w:szCs w:val="15"/>
              </w:rPr>
              <w:t xml:space="preserve"> </w:t>
            </w:r>
            <w:r>
              <w:rPr>
                <w:rFonts w:ascii="Arial" w:hAnsi="Arial" w:cs="Arial"/>
                <w:sz w:val="15"/>
                <w:szCs w:val="15"/>
              </w:rPr>
              <w:t>的连线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552" w:hRule="atLeast"/>
          <w:jc w:val="center"/>
        </w:trPr>
        <w:tc>
          <w:tcPr>
            <w:tcW w:w="1106" w:type="dxa"/>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蓄电池过放</w:t>
            </w:r>
          </w:p>
        </w:tc>
        <w:tc>
          <w:tcPr>
            <w:tcW w:w="2268" w:type="dxa"/>
          </w:tcPr>
          <w:p>
            <w:pPr>
              <w:autoSpaceDE w:val="0"/>
              <w:autoSpaceDN w:val="0"/>
              <w:adjustRightInd w:val="0"/>
              <w:snapToGrid w:val="0"/>
              <w:jc w:val="both"/>
              <w:rPr>
                <w:rFonts w:ascii="Arial" w:hAnsi="Arial" w:cs="Arial"/>
                <w:sz w:val="15"/>
                <w:szCs w:val="15"/>
              </w:rPr>
            </w:pPr>
            <w:r>
              <w:pict>
                <v:shape id="_x0000_s86372" o:spid="_x0000_s86372" o:spt="202" type="#_x0000_t202" style="position:absolute;left:0pt;margin-left:38.7pt;margin-top:26.75pt;height:24.8pt;width:74.95pt;z-index:251762688;mso-width-relative:page;mso-height-relative:page;" filled="f" stroked="f" coordsize="21600,21600">
                  <v:path/>
                  <v:fill on="f" focussize="0,0"/>
                  <v:stroke on="f" joinstyle="miter"/>
                  <v:imagedata o:title=""/>
                  <o:lock v:ext="edit"/>
                  <v:textbox>
                    <w:txbxContent>
                      <w:p>
                        <w:pPr>
                          <w:adjustRightInd w:val="0"/>
                          <w:snapToGrid w:val="0"/>
                        </w:pPr>
                        <w:r>
                          <w:rPr>
                            <w:rFonts w:ascii="Arial" w:cs="Arial"/>
                            <w:sz w:val="15"/>
                            <w:szCs w:val="15"/>
                          </w:rPr>
                          <w:t>电池图标外框</w:t>
                        </w:r>
                        <w:r>
                          <w:rPr>
                            <w:rFonts w:hint="eastAsia" w:ascii="Arial" w:cs="Arial"/>
                            <w:sz w:val="15"/>
                            <w:szCs w:val="15"/>
                          </w:rPr>
                          <w:t>与</w:t>
                        </w:r>
                        <w:r>
                          <w:rPr>
                            <w:rFonts w:ascii="Arial" w:cs="Arial"/>
                            <w:sz w:val="15"/>
                            <w:szCs w:val="15"/>
                          </w:rPr>
                          <w:t>警示符号</w:t>
                        </w:r>
                        <w:r>
                          <w:rPr>
                            <w:rFonts w:hint="eastAsia" w:ascii="Arial" w:cs="Arial"/>
                            <w:sz w:val="15"/>
                            <w:szCs w:val="15"/>
                          </w:rPr>
                          <w:t>同时</w:t>
                        </w:r>
                        <w:r>
                          <w:rPr>
                            <w:rFonts w:ascii="Arial" w:cs="Arial"/>
                            <w:sz w:val="15"/>
                            <w:szCs w:val="15"/>
                          </w:rPr>
                          <w:t>闪烁</w:t>
                        </w:r>
                      </w:p>
                      <w:p/>
                    </w:txbxContent>
                  </v:textbox>
                </v:shape>
              </w:pict>
            </w:r>
            <w:r>
              <w:object>
                <v:shape id="_x0000_i1041" o:spt="75" type="#_x0000_t75" style="height:22.55pt;width:45.65pt;" o:ole="t" filled="f" o:preferrelative="t" stroked="f" coordsize="21600,21600">
                  <v:path/>
                  <v:fill on="f" focussize="0,0"/>
                  <v:stroke on="f" joinstyle="miter"/>
                  <v:imagedata r:id="rId76" o:title=""/>
                  <o:lock v:ext="edit" aspectratio="t"/>
                  <w10:wrap type="none"/>
                  <w10:anchorlock/>
                </v:shape>
                <o:OLEObject Type="Embed" ProgID="Visio.Drawing.11" ShapeID="_x0000_i1041" DrawAspect="Content" ObjectID="_1468075741" r:id="rId75">
                  <o:LockedField>false</o:LockedField>
                </o:OLEObject>
              </w:object>
            </w:r>
          </w:p>
        </w:tc>
        <w:tc>
          <w:tcPr>
            <w:tcW w:w="2238" w:type="dxa"/>
            <w:shd w:val="clear" w:color="auto" w:fill="auto"/>
            <w:vAlign w:val="center"/>
          </w:tcPr>
          <w:p>
            <w:pPr>
              <w:autoSpaceDE w:val="0"/>
              <w:autoSpaceDN w:val="0"/>
              <w:adjustRightInd w:val="0"/>
              <w:snapToGrid w:val="0"/>
              <w:ind w:right="-156" w:rightChars="-65"/>
              <w:rPr>
                <w:rFonts w:ascii="Arial" w:hAnsi="Arial" w:cs="Arial"/>
                <w:sz w:val="15"/>
                <w:szCs w:val="15"/>
              </w:rPr>
            </w:pPr>
            <w:r>
              <w:rPr>
                <w:rFonts w:ascii="Arial" w:hAnsi="Arial" w:cs="Arial"/>
                <w:sz w:val="15"/>
                <w:szCs w:val="15"/>
              </w:rPr>
              <w:t xml:space="preserve">①充足电后自动恢复负载输出；      </w:t>
            </w:r>
          </w:p>
          <w:p>
            <w:pPr>
              <w:autoSpaceDE w:val="0"/>
              <w:autoSpaceDN w:val="0"/>
              <w:adjustRightInd w:val="0"/>
              <w:snapToGrid w:val="0"/>
              <w:rPr>
                <w:rFonts w:ascii="Arial" w:hAnsi="Arial" w:cs="Arial"/>
                <w:sz w:val="15"/>
                <w:szCs w:val="15"/>
              </w:rPr>
            </w:pPr>
            <w:r>
              <w:rPr>
                <w:rFonts w:ascii="Arial" w:hAnsi="Arial" w:cs="Arial"/>
                <w:sz w:val="15"/>
                <w:szCs w:val="15"/>
              </w:rPr>
              <w:t>②其他方式补充电能。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8" w:hRule="atLeast"/>
          <w:jc w:val="center"/>
        </w:trPr>
        <w:tc>
          <w:tcPr>
            <w:tcW w:w="1106" w:type="dxa"/>
            <w:vAlign w:val="center"/>
          </w:tcPr>
          <w:p>
            <w:pPr>
              <w:autoSpaceDE w:val="0"/>
              <w:autoSpaceDN w:val="0"/>
              <w:adjustRightInd w:val="0"/>
              <w:snapToGrid w:val="0"/>
              <w:jc w:val="both"/>
              <w:rPr>
                <w:rFonts w:ascii="Arial" w:hAnsi="Arial" w:cs="Arial"/>
                <w:sz w:val="15"/>
                <w:szCs w:val="15"/>
              </w:rPr>
            </w:pPr>
            <w:r>
              <w:rPr>
                <w:rFonts w:ascii="Arial" w:hAnsi="Arial" w:cs="Arial"/>
                <w:sz w:val="15"/>
                <w:szCs w:val="15"/>
              </w:rPr>
              <w:t>蓄电池超温</w:t>
            </w:r>
          </w:p>
        </w:tc>
        <w:tc>
          <w:tcPr>
            <w:tcW w:w="2268" w:type="dxa"/>
          </w:tcPr>
          <w:p>
            <w:pPr>
              <w:autoSpaceDE w:val="0"/>
              <w:autoSpaceDN w:val="0"/>
              <w:adjustRightInd w:val="0"/>
              <w:snapToGrid w:val="0"/>
              <w:jc w:val="both"/>
              <w:rPr>
                <w:rFonts w:ascii="Arial" w:hAnsi="Arial" w:cs="Arial"/>
                <w:sz w:val="15"/>
                <w:szCs w:val="15"/>
              </w:rPr>
            </w:pPr>
            <w:r>
              <w:object>
                <v:shape id="_x0000_i1042" o:spt="75" type="#_x0000_t75" style="height:22.55pt;width:44.6pt;" o:ole="t" filled="f" o:preferrelative="t" stroked="f" coordsize="21600,21600">
                  <v:path/>
                  <v:fill on="f" focussize="0,0"/>
                  <v:stroke on="f" joinstyle="miter"/>
                  <v:imagedata r:id="rId78" o:title=""/>
                  <o:lock v:ext="edit" aspectratio="t"/>
                  <w10:wrap type="none"/>
                  <w10:anchorlock/>
                </v:shape>
                <o:OLEObject Type="Embed" ProgID="Visio.Drawing.11" ShapeID="_x0000_i1042" DrawAspect="Content" ObjectID="_1468075742" r:id="rId77">
                  <o:LockedField>false</o:LockedField>
                </o:OLEObject>
              </w:object>
            </w:r>
          </w:p>
        </w:tc>
        <w:tc>
          <w:tcPr>
            <w:tcW w:w="2238" w:type="dxa"/>
            <w:shd w:val="clear" w:color="auto" w:fill="auto"/>
            <w:vAlign w:val="center"/>
          </w:tcPr>
          <w:p>
            <w:pPr>
              <w:autoSpaceDE w:val="0"/>
              <w:autoSpaceDN w:val="0"/>
              <w:adjustRightInd w:val="0"/>
              <w:snapToGrid w:val="0"/>
              <w:rPr>
                <w:rFonts w:ascii="Arial" w:hAnsi="Arial" w:cs="Arial"/>
                <w:sz w:val="15"/>
                <w:szCs w:val="15"/>
              </w:rPr>
            </w:pPr>
            <w:r>
              <w:rPr>
                <w:rFonts w:ascii="Arial" w:hAnsi="Arial" w:cs="Arial"/>
                <w:sz w:val="15"/>
                <w:szCs w:val="15"/>
              </w:rPr>
              <w:t>待蓄电池冷却到55℃以下时，恢复正常充、放电控制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6" w:hRule="atLeast"/>
          <w:jc w:val="center"/>
        </w:trPr>
        <w:tc>
          <w:tcPr>
            <w:tcW w:w="1106" w:type="dxa"/>
            <w:vAlign w:val="center"/>
          </w:tcPr>
          <w:p>
            <w:pPr>
              <w:autoSpaceDE w:val="0"/>
              <w:autoSpaceDN w:val="0"/>
              <w:adjustRightInd w:val="0"/>
              <w:snapToGrid w:val="0"/>
              <w:rPr>
                <w:rFonts w:ascii="Arial" w:hAnsi="Arial" w:cs="Arial"/>
                <w:sz w:val="15"/>
                <w:szCs w:val="15"/>
              </w:rPr>
            </w:pPr>
            <w:r>
              <w:rPr>
                <w:rFonts w:ascii="Arial" w:hAnsi="Arial" w:cs="Arial"/>
                <w:sz w:val="15"/>
                <w:szCs w:val="15"/>
              </w:rPr>
              <w:t>负载过载</w:t>
            </w:r>
            <w:r>
              <w:rPr>
                <w:rFonts w:hint="eastAsia" w:ascii="Arial" w:hAnsi="Arial" w:cs="Arial"/>
                <w:b/>
                <w:vertAlign w:val="superscript"/>
              </w:rPr>
              <w:t>①</w:t>
            </w:r>
          </w:p>
        </w:tc>
        <w:tc>
          <w:tcPr>
            <w:tcW w:w="2268" w:type="dxa"/>
            <w:vMerge w:val="restart"/>
          </w:tcPr>
          <w:p>
            <w:pPr>
              <w:autoSpaceDE w:val="0"/>
              <w:autoSpaceDN w:val="0"/>
              <w:adjustRightInd w:val="0"/>
              <w:snapToGrid w:val="0"/>
              <w:rPr>
                <w:rFonts w:ascii="Arial" w:hAnsi="Arial" w:cs="Arial"/>
                <w:sz w:val="15"/>
                <w:szCs w:val="15"/>
              </w:rPr>
            </w:pPr>
          </w:p>
          <w:p>
            <w:pPr>
              <w:autoSpaceDE w:val="0"/>
              <w:autoSpaceDN w:val="0"/>
              <w:adjustRightInd w:val="0"/>
              <w:snapToGrid w:val="0"/>
              <w:rPr>
                <w:rFonts w:ascii="Arial" w:hAnsi="Arial" w:cs="Arial"/>
                <w:sz w:val="15"/>
                <w:szCs w:val="15"/>
              </w:rPr>
            </w:pPr>
            <w:r>
              <w:rPr>
                <w:rFonts w:ascii="Arial" w:hAnsi="Arial" w:cs="Arial"/>
                <w:sz w:val="15"/>
                <w:szCs w:val="15"/>
              </w:rPr>
              <w:t>1.</w:t>
            </w:r>
            <w:r>
              <w:rPr>
                <w:rFonts w:ascii="Arial" w:cs="Arial"/>
                <w:sz w:val="15"/>
                <w:szCs w:val="15"/>
              </w:rPr>
              <w:t>负载无输出</w:t>
            </w:r>
          </w:p>
          <w:p>
            <w:pPr>
              <w:autoSpaceDE w:val="0"/>
              <w:autoSpaceDN w:val="0"/>
              <w:adjustRightInd w:val="0"/>
              <w:snapToGrid w:val="0"/>
              <w:rPr>
                <w:rFonts w:ascii="Arial" w:hAnsi="Arial" w:cs="Arial"/>
                <w:sz w:val="15"/>
                <w:szCs w:val="15"/>
              </w:rPr>
            </w:pPr>
            <w:r>
              <w:rPr>
                <w:rFonts w:ascii="Arial" w:hAnsi="Arial" w:cs="Arial"/>
                <w:sz w:val="15"/>
                <w:szCs w:val="15"/>
              </w:rPr>
              <w:t xml:space="preserve">2. </w:t>
            </w:r>
          </w:p>
          <w:p>
            <w:pPr>
              <w:autoSpaceDE w:val="0"/>
              <w:autoSpaceDN w:val="0"/>
              <w:adjustRightInd w:val="0"/>
              <w:snapToGrid w:val="0"/>
              <w:rPr>
                <w:rFonts w:ascii="Arial" w:hAnsi="Arial" w:cs="Arial"/>
              </w:rPr>
            </w:pPr>
            <w:r>
              <w:rPr>
                <w:rFonts w:ascii="Arial" w:hAnsi="Arial" w:cs="Arial"/>
                <w:sz w:val="15"/>
                <w:szCs w:val="15"/>
              </w:rPr>
              <w:pict>
                <v:shape id="_x0000_s86373" o:spid="_x0000_s86373" o:spt="202" type="#_x0000_t202" style="position:absolute;left:0pt;margin-left:45.4pt;margin-top:0.45pt;height:35.75pt;width:65.95pt;z-index:251763712;mso-width-relative:page;mso-height-relative:page;" filled="f" stroked="f" coordsize="21600,21600">
                  <v:path/>
                  <v:fill on="f" focussize="0,0"/>
                  <v:stroke on="f" joinstyle="miter"/>
                  <v:imagedata o:title=""/>
                  <o:lock v:ext="edit"/>
                  <v:textbox>
                    <w:txbxContent>
                      <w:p>
                        <w:pPr>
                          <w:adjustRightInd w:val="0"/>
                          <w:snapToGrid w:val="0"/>
                        </w:pPr>
                        <w:r>
                          <w:rPr>
                            <w:rFonts w:ascii="Arial" w:hAnsi="Arial" w:cs="Arial"/>
                            <w:sz w:val="15"/>
                            <w:szCs w:val="15"/>
                          </w:rPr>
                          <w:t>警示符合和负载同时闪烁</w:t>
                        </w:r>
                      </w:p>
                    </w:txbxContent>
                  </v:textbox>
                </v:shape>
              </w:pict>
            </w:r>
            <w:r>
              <w:rPr>
                <w:rFonts w:ascii="Arial" w:hAnsi="Arial" w:cs="Arial"/>
              </w:rPr>
              <w:object>
                <v:shape id="_x0000_i1043" o:spt="75" type="#_x0000_t75" style="height:26.85pt;width:44.05pt;" o:ole="t" filled="f" o:preferrelative="t" stroked="f" coordsize="21600,21600">
                  <v:path/>
                  <v:fill on="f" focussize="0,0"/>
                  <v:stroke on="f" joinstyle="miter"/>
                  <v:imagedata r:id="rId80" o:title=""/>
                  <o:lock v:ext="edit" aspectratio="t"/>
                  <w10:wrap type="none"/>
                  <w10:anchorlock/>
                </v:shape>
                <o:OLEObject Type="Embed" ProgID="Visio.Drawing.11" ShapeID="_x0000_i1043" DrawAspect="Content" ObjectID="_1468075743" r:id="rId79">
                  <o:LockedField>false</o:LockedField>
                </o:OLEObject>
              </w:object>
            </w:r>
          </w:p>
        </w:tc>
        <w:tc>
          <w:tcPr>
            <w:tcW w:w="2238" w:type="dxa"/>
            <w:shd w:val="clear" w:color="auto" w:fill="auto"/>
            <w:vAlign w:val="center"/>
          </w:tcPr>
          <w:p>
            <w:pPr>
              <w:autoSpaceDE w:val="0"/>
              <w:autoSpaceDN w:val="0"/>
              <w:adjustRightInd w:val="0"/>
              <w:snapToGrid w:val="0"/>
              <w:rPr>
                <w:rFonts w:ascii="Arial" w:hAnsi="Arial" w:cs="Arial"/>
                <w:sz w:val="15"/>
                <w:szCs w:val="15"/>
              </w:rPr>
            </w:pPr>
            <w:r>
              <w:rPr>
                <w:rFonts w:ascii="Arial" w:hAnsi="Arial" w:cs="Arial"/>
                <w:sz w:val="15"/>
                <w:szCs w:val="15"/>
              </w:rPr>
              <w:t xml:space="preserve">①减少用电设备；        </w:t>
            </w:r>
          </w:p>
          <w:p>
            <w:pPr>
              <w:autoSpaceDE w:val="0"/>
              <w:autoSpaceDN w:val="0"/>
              <w:adjustRightInd w:val="0"/>
              <w:snapToGrid w:val="0"/>
              <w:rPr>
                <w:rFonts w:ascii="Arial" w:hAnsi="Arial" w:cs="Arial"/>
                <w:sz w:val="15"/>
                <w:szCs w:val="15"/>
              </w:rPr>
            </w:pPr>
            <w:r>
              <w:rPr>
                <w:rFonts w:ascii="Arial" w:hAnsi="Arial" w:cs="Arial"/>
                <w:sz w:val="15"/>
                <w:szCs w:val="15"/>
              </w:rPr>
              <w:t xml:space="preserve">②重启控制器或按一下按键，清除故障负载恢复输出。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6" w:hRule="atLeast"/>
          <w:jc w:val="center"/>
        </w:trPr>
        <w:tc>
          <w:tcPr>
            <w:tcW w:w="1106" w:type="dxa"/>
            <w:vAlign w:val="center"/>
          </w:tcPr>
          <w:p>
            <w:pPr>
              <w:autoSpaceDE w:val="0"/>
              <w:autoSpaceDN w:val="0"/>
              <w:adjustRightInd w:val="0"/>
              <w:snapToGrid w:val="0"/>
              <w:rPr>
                <w:rFonts w:ascii="Arial" w:hAnsi="Arial" w:cs="Arial"/>
                <w:sz w:val="15"/>
                <w:szCs w:val="15"/>
              </w:rPr>
            </w:pPr>
            <w:r>
              <w:rPr>
                <w:rFonts w:ascii="Arial" w:hAnsi="Arial" w:cs="Arial"/>
                <w:sz w:val="15"/>
                <w:szCs w:val="15"/>
              </w:rPr>
              <w:t>负载短路</w:t>
            </w:r>
          </w:p>
        </w:tc>
        <w:tc>
          <w:tcPr>
            <w:tcW w:w="2268" w:type="dxa"/>
            <w:vMerge w:val="continue"/>
          </w:tcPr>
          <w:p>
            <w:pPr>
              <w:autoSpaceDE w:val="0"/>
              <w:autoSpaceDN w:val="0"/>
              <w:adjustRightInd w:val="0"/>
              <w:snapToGrid w:val="0"/>
              <w:rPr>
                <w:rFonts w:ascii="Arial" w:hAnsi="Arial" w:cs="Arial"/>
                <w:sz w:val="15"/>
                <w:szCs w:val="15"/>
              </w:rPr>
            </w:pPr>
          </w:p>
        </w:tc>
        <w:tc>
          <w:tcPr>
            <w:tcW w:w="2238" w:type="dxa"/>
            <w:shd w:val="clear" w:color="auto" w:fill="auto"/>
            <w:vAlign w:val="center"/>
          </w:tcPr>
          <w:p>
            <w:pPr>
              <w:autoSpaceDE w:val="0"/>
              <w:autoSpaceDN w:val="0"/>
              <w:adjustRightInd w:val="0"/>
              <w:snapToGrid w:val="0"/>
              <w:rPr>
                <w:rFonts w:ascii="Arial" w:hAnsi="Arial" w:cs="Arial"/>
                <w:sz w:val="15"/>
                <w:szCs w:val="15"/>
              </w:rPr>
            </w:pPr>
            <w:r>
              <w:rPr>
                <w:rFonts w:ascii="Arial" w:hAnsi="Arial" w:cs="Arial"/>
                <w:sz w:val="15"/>
                <w:szCs w:val="15"/>
              </w:rPr>
              <w:t>①仔细检查负载连接情况，清除短路故障点；                              ②重启控制器或按一下按键，清除故障负载恢复输出。</w:t>
            </w:r>
          </w:p>
        </w:tc>
      </w:tr>
    </w:tbl>
    <w:p>
      <w:pPr>
        <w:adjustRightInd w:val="0"/>
        <w:snapToGrid w:val="0"/>
        <w:rPr>
          <w:rFonts w:ascii="Arial" w:hAnsi="Arial" w:cs="Arial"/>
          <w:sz w:val="15"/>
          <w:szCs w:val="15"/>
        </w:rPr>
      </w:pPr>
      <w:r>
        <w:rPr>
          <w:rFonts w:ascii="Arial" w:cs="Arial"/>
          <w:sz w:val="15"/>
          <w:szCs w:val="15"/>
        </w:rPr>
        <w:t>①</w:t>
      </w:r>
      <w:r>
        <w:rPr>
          <w:rFonts w:hint="eastAsia" w:ascii="Arial" w:cs="Arial"/>
          <w:sz w:val="15"/>
          <w:szCs w:val="15"/>
        </w:rPr>
        <w:t>负</w:t>
      </w:r>
      <w:r>
        <w:rPr>
          <w:rFonts w:ascii="Arial" w:cs="Arial"/>
          <w:sz w:val="15"/>
          <w:szCs w:val="15"/>
        </w:rPr>
        <w:t>载电流达到额定值的</w:t>
      </w:r>
      <w:r>
        <w:rPr>
          <w:rFonts w:ascii="Arial" w:hAnsi="Arial" w:cs="Arial"/>
          <w:sz w:val="15"/>
          <w:szCs w:val="15"/>
        </w:rPr>
        <w:t>1.02-1.05</w:t>
      </w:r>
      <w:r>
        <w:rPr>
          <w:rFonts w:ascii="Arial" w:cs="Arial"/>
          <w:sz w:val="15"/>
          <w:szCs w:val="15"/>
        </w:rPr>
        <w:t>倍、</w:t>
      </w:r>
      <w:r>
        <w:rPr>
          <w:rFonts w:ascii="Arial" w:hAnsi="Arial" w:cs="Arial"/>
          <w:sz w:val="15"/>
          <w:szCs w:val="15"/>
        </w:rPr>
        <w:t>1.05-1.25</w:t>
      </w:r>
      <w:r>
        <w:rPr>
          <w:rFonts w:ascii="Arial" w:cs="Arial"/>
          <w:sz w:val="15"/>
          <w:szCs w:val="15"/>
        </w:rPr>
        <w:t>倍、</w:t>
      </w:r>
      <w:r>
        <w:rPr>
          <w:rFonts w:ascii="Arial" w:hAnsi="Arial" w:cs="Arial"/>
          <w:sz w:val="15"/>
          <w:szCs w:val="15"/>
        </w:rPr>
        <w:t>1.25-1.35</w:t>
      </w:r>
      <w:r>
        <w:rPr>
          <w:rFonts w:ascii="Arial" w:cs="Arial"/>
          <w:sz w:val="15"/>
          <w:szCs w:val="15"/>
        </w:rPr>
        <w:t>倍、</w:t>
      </w:r>
      <w:r>
        <w:rPr>
          <w:rFonts w:ascii="Arial" w:hAnsi="Arial" w:cs="Arial"/>
          <w:sz w:val="15"/>
          <w:szCs w:val="15"/>
        </w:rPr>
        <w:t>1.35-1.5</w:t>
      </w:r>
      <w:r>
        <w:rPr>
          <w:rFonts w:ascii="Arial" w:cs="Arial"/>
          <w:sz w:val="15"/>
          <w:szCs w:val="15"/>
        </w:rPr>
        <w:t>倍以上时，控制器分别在</w:t>
      </w:r>
      <w:r>
        <w:rPr>
          <w:rFonts w:ascii="Arial" w:hAnsi="Arial" w:cs="Arial"/>
          <w:sz w:val="15"/>
          <w:szCs w:val="15"/>
        </w:rPr>
        <w:t>50</w:t>
      </w:r>
      <w:r>
        <w:rPr>
          <w:rFonts w:ascii="Arial" w:cs="Arial"/>
          <w:sz w:val="15"/>
          <w:szCs w:val="15"/>
        </w:rPr>
        <w:t>秒、</w:t>
      </w:r>
      <w:r>
        <w:rPr>
          <w:rFonts w:ascii="Arial" w:hAnsi="Arial" w:cs="Arial"/>
          <w:sz w:val="15"/>
          <w:szCs w:val="15"/>
        </w:rPr>
        <w:t>30</w:t>
      </w:r>
      <w:r>
        <w:rPr>
          <w:rFonts w:ascii="Arial" w:cs="Arial"/>
          <w:sz w:val="15"/>
          <w:szCs w:val="15"/>
        </w:rPr>
        <w:t>秒、</w:t>
      </w:r>
      <w:r>
        <w:rPr>
          <w:rFonts w:ascii="Arial" w:hAnsi="Arial" w:cs="Arial"/>
          <w:sz w:val="15"/>
          <w:szCs w:val="15"/>
        </w:rPr>
        <w:t>10</w:t>
      </w:r>
      <w:r>
        <w:rPr>
          <w:rFonts w:ascii="Arial" w:cs="Arial"/>
          <w:sz w:val="15"/>
          <w:szCs w:val="15"/>
        </w:rPr>
        <w:t>秒、</w:t>
      </w:r>
      <w:r>
        <w:rPr>
          <w:rFonts w:ascii="Arial" w:hAnsi="Arial" w:cs="Arial"/>
          <w:sz w:val="15"/>
          <w:szCs w:val="15"/>
        </w:rPr>
        <w:t>2</w:t>
      </w:r>
      <w:r>
        <w:rPr>
          <w:rFonts w:ascii="Arial" w:cs="Arial"/>
          <w:sz w:val="15"/>
          <w:szCs w:val="15"/>
        </w:rPr>
        <w:t>秒后自动关闭负载。</w:t>
      </w:r>
    </w:p>
    <w:p>
      <w:pPr>
        <w:pStyle w:val="3"/>
        <w:adjustRightInd w:val="0"/>
        <w:snapToGrid w:val="0"/>
        <w:spacing w:beforeLines="30" w:afterLines="30" w:line="240" w:lineRule="auto"/>
        <w:rPr>
          <w:rFonts w:ascii="Arial" w:hAnsi="Arial" w:eastAsia="宋体" w:cs="Arial"/>
          <w:sz w:val="21"/>
          <w:szCs w:val="21"/>
        </w:rPr>
      </w:pPr>
      <w:bookmarkStart w:id="50" w:name="_Toc498698471"/>
      <w:r>
        <w:rPr>
          <w:rFonts w:hint="eastAsia" w:ascii="Arial" w:hAnsi="Arial" w:eastAsia="宋体" w:cs="Arial"/>
          <w:sz w:val="21"/>
          <w:szCs w:val="21"/>
        </w:rPr>
        <w:t>4</w:t>
      </w:r>
      <w:r>
        <w:rPr>
          <w:rFonts w:ascii="Arial" w:hAnsi="Arial" w:eastAsia="宋体" w:cs="Arial"/>
          <w:sz w:val="21"/>
          <w:szCs w:val="21"/>
        </w:rPr>
        <w:t>.3系统维护</w:t>
      </w:r>
      <w:bookmarkEnd w:id="50"/>
    </w:p>
    <w:p>
      <w:pPr>
        <w:adjustRightInd w:val="0"/>
        <w:snapToGrid w:val="0"/>
        <w:rPr>
          <w:rFonts w:ascii="Arial" w:hAnsi="Arial" w:cs="Arial"/>
          <w:sz w:val="15"/>
          <w:szCs w:val="15"/>
        </w:rPr>
      </w:pPr>
      <w:r>
        <w:rPr>
          <w:rFonts w:ascii="Arial" w:hAnsi="Arial" w:cs="Arial"/>
          <w:sz w:val="15"/>
          <w:szCs w:val="15"/>
        </w:rPr>
        <w:t>为了保持最佳的长久的工作性能，建议每年进行两次以下项目的检查。</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确认控制器周围的气流不会被阻挡住，清除散热器上的任何污垢或碎屑。</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检查所有裸露的导线是不是因日晒，与周围其他物体摩擦、干朽、昆虫或鼠类破坏等导致绝缘受到损坏。需必要维修或更换导线。</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验证指示灯与设备操作相一致。请注意任何故障或错误显示必要时采取纠正措施。</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检查所有的接线端子，查看是否有腐蚀、绝缘损坏、高温或燃烧/变色迹象，拧紧端子螺丝。</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检查是否有污垢、筑巢昆虫和腐蚀现象，按要求清理。</w:t>
      </w:r>
    </w:p>
    <w:p>
      <w:pPr>
        <w:pStyle w:val="21"/>
        <w:numPr>
          <w:ilvl w:val="0"/>
          <w:numId w:val="12"/>
        </w:numPr>
        <w:adjustRightInd w:val="0"/>
        <w:snapToGrid w:val="0"/>
        <w:ind w:left="142" w:hanging="142" w:firstLineChars="0"/>
        <w:jc w:val="left"/>
        <w:rPr>
          <w:rFonts w:ascii="Arial" w:hAnsi="Arial" w:eastAsia="宋体" w:cs="Arial"/>
          <w:sz w:val="15"/>
          <w:szCs w:val="15"/>
        </w:rPr>
      </w:pPr>
      <w:r>
        <w:rPr>
          <w:rFonts w:ascii="Arial" w:hAnsi="Arial" w:eastAsia="宋体" w:cs="Arial"/>
          <w:sz w:val="15"/>
          <w:szCs w:val="15"/>
        </w:rPr>
        <w:t>若避雷器已失效，及时更换失效的避雷器以防止造成控制器甚至用户其他设备的雷击损坏。</w:t>
      </w:r>
    </w:p>
    <w:p>
      <w:pPr>
        <w:adjustRightInd w:val="0"/>
        <w:snapToGrid w:val="0"/>
        <w:spacing w:beforeLines="30" w:afterLines="30"/>
        <w:ind w:left="696" w:leftChars="290"/>
        <w:rPr>
          <w:rFonts w:ascii="Arial" w:hAnsi="Arial" w:cs="Arial"/>
          <w:b/>
          <w:sz w:val="15"/>
          <w:szCs w:val="15"/>
        </w:rPr>
      </w:pPr>
      <w:r>
        <w:rPr>
          <w:rFonts w:ascii="黑体" w:hAnsi="黑体" w:eastAsia="黑体" w:cs="Arial"/>
          <w:b/>
          <w:sz w:val="15"/>
          <w:szCs w:val="15"/>
        </w:rPr>
        <w:drawing>
          <wp:anchor distT="0" distB="0" distL="114300" distR="114300" simplePos="0" relativeHeight="251636736" behindDoc="0" locked="0" layoutInCell="1" allowOverlap="1">
            <wp:simplePos x="0" y="0"/>
            <wp:positionH relativeFrom="column">
              <wp:posOffset>-22225</wp:posOffset>
            </wp:positionH>
            <wp:positionV relativeFrom="paragraph">
              <wp:posOffset>36830</wp:posOffset>
            </wp:positionV>
            <wp:extent cx="345440" cy="297180"/>
            <wp:effectExtent l="19050" t="0" r="0" b="0"/>
            <wp:wrapSquare wrapText="bothSides"/>
            <wp:docPr id="6" name="图片 13" descr="警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警告.png"/>
                    <pic:cNvPicPr>
                      <a:picLocks noChangeAspect="1"/>
                    </pic:cNvPicPr>
                  </pic:nvPicPr>
                  <pic:blipFill>
                    <a:blip r:embed="rId81" cstate="print"/>
                    <a:stretch>
                      <a:fillRect/>
                    </a:stretch>
                  </pic:blipFill>
                  <pic:spPr>
                    <a:xfrm>
                      <a:off x="0" y="0"/>
                      <a:ext cx="345440" cy="297180"/>
                    </a:xfrm>
                    <a:prstGeom prst="rect">
                      <a:avLst/>
                    </a:prstGeom>
                  </pic:spPr>
                </pic:pic>
              </a:graphicData>
            </a:graphic>
          </wp:anchor>
        </w:drawing>
      </w:r>
      <w:r>
        <w:rPr>
          <w:rFonts w:ascii="黑体" w:hAnsi="黑体" w:eastAsia="黑体" w:cs="Arial"/>
          <w:b/>
          <w:sz w:val="15"/>
          <w:szCs w:val="15"/>
        </w:rPr>
        <w:t>警告：电击危险！进行上述操作时务必确保控制器所有电源已断开，然后再进行相应检查或操作！</w:t>
      </w:r>
      <w:r>
        <w:rPr>
          <w:rFonts w:ascii="Arial" w:hAnsi="Arial" w:cs="Arial"/>
          <w:b/>
          <w:sz w:val="15"/>
          <w:szCs w:val="15"/>
        </w:rPr>
        <w:t xml:space="preserve"> </w:t>
      </w:r>
    </w:p>
    <w:p>
      <w:pPr>
        <w:adjustRightInd w:val="0"/>
        <w:snapToGrid w:val="0"/>
        <w:spacing w:beforeLines="30" w:afterLines="30"/>
        <w:rPr>
          <w:rFonts w:ascii="Arial" w:hAnsi="Arial" w:cs="Arial"/>
          <w:b/>
          <w:sz w:val="15"/>
          <w:szCs w:val="15"/>
        </w:rPr>
        <w:sectPr>
          <w:pgSz w:w="7371" w:h="10433"/>
          <w:pgMar w:top="851" w:right="851" w:bottom="851" w:left="851" w:header="567" w:footer="567" w:gutter="0"/>
          <w:cols w:space="425" w:num="1"/>
          <w:docGrid w:type="lines" w:linePitch="326" w:charSpace="0"/>
        </w:sectPr>
      </w:pPr>
    </w:p>
    <w:p>
      <w:pPr>
        <w:pStyle w:val="2"/>
        <w:adjustRightInd w:val="0"/>
        <w:snapToGrid w:val="0"/>
        <w:spacing w:before="0" w:after="0" w:line="240" w:lineRule="auto"/>
        <w:rPr>
          <w:rFonts w:ascii="Arial" w:hAnsi="Arial" w:eastAsia="仿宋" w:cs="Arial"/>
          <w:sz w:val="28"/>
          <w:szCs w:val="28"/>
        </w:rPr>
      </w:pPr>
      <w:bookmarkStart w:id="51" w:name="_Toc498698472"/>
      <w:r>
        <w:rPr>
          <w:rFonts w:hint="eastAsia" w:ascii="Arial" w:hAnsi="Arial" w:eastAsia="仿宋" w:cs="Arial"/>
          <w:sz w:val="28"/>
          <w:szCs w:val="28"/>
        </w:rPr>
        <w:t>5</w:t>
      </w:r>
      <w:r>
        <w:rPr>
          <w:rFonts w:ascii="Arial" w:hAnsi="Arial" w:eastAsia="仿宋" w:cs="Arial"/>
          <w:sz w:val="28"/>
          <w:szCs w:val="28"/>
        </w:rPr>
        <w:t>.技术参数</w:t>
      </w:r>
      <w:bookmarkEnd w:id="51"/>
    </w:p>
    <w:p>
      <w:pPr>
        <w:autoSpaceDE w:val="0"/>
        <w:autoSpaceDN w:val="0"/>
        <w:adjustRightInd w:val="0"/>
        <w:snapToGrid w:val="0"/>
        <w:spacing w:beforeLines="10" w:afterLines="10"/>
        <w:rPr>
          <w:rFonts w:ascii="Arial" w:hAnsi="Arial" w:cs="Arial"/>
          <w:b/>
          <w:sz w:val="15"/>
          <w:szCs w:val="15"/>
        </w:rPr>
      </w:pPr>
      <w:r>
        <w:rPr>
          <w:rFonts w:ascii="Arial" w:hAnsi="Arial" w:cs="Arial"/>
          <w:b/>
          <w:sz w:val="15"/>
          <w:szCs w:val="15"/>
        </w:rPr>
        <w:t xml:space="preserve">电气参数  </w:t>
      </w:r>
    </w:p>
    <w:tbl>
      <w:tblPr>
        <w:tblStyle w:val="16"/>
        <w:tblW w:w="592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384"/>
        <w:gridCol w:w="756"/>
        <w:gridCol w:w="756"/>
        <w:gridCol w:w="756"/>
        <w:gridCol w:w="756"/>
        <w:gridCol w:w="756"/>
        <w:gridCol w:w="75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vAlign w:val="center"/>
          </w:tcPr>
          <w:p>
            <w:pPr>
              <w:autoSpaceDE w:val="0"/>
              <w:autoSpaceDN w:val="0"/>
              <w:adjustRightInd w:val="0"/>
              <w:snapToGrid w:val="0"/>
              <w:jc w:val="center"/>
              <w:rPr>
                <w:rFonts w:ascii="Arial" w:hAnsi="Arial" w:cs="Arial"/>
                <w:b/>
                <w:sz w:val="13"/>
                <w:szCs w:val="13"/>
              </w:rPr>
            </w:pPr>
            <w:r>
              <w:rPr>
                <w:rFonts w:ascii="Arial" w:hAnsi="Arial" w:cs="Arial"/>
                <w:b/>
                <w:sz w:val="13"/>
                <w:szCs w:val="13"/>
              </w:rPr>
              <w:t>参数</w:t>
            </w:r>
          </w:p>
        </w:tc>
        <w:tc>
          <w:tcPr>
            <w:tcW w:w="756" w:type="dxa"/>
          </w:tcPr>
          <w:p>
            <w:pPr>
              <w:autoSpaceDE w:val="0"/>
              <w:autoSpaceDN w:val="0"/>
              <w:adjustRightInd w:val="0"/>
              <w:snapToGrid w:val="0"/>
              <w:jc w:val="center"/>
              <w:rPr>
                <w:rFonts w:ascii="Arial" w:hAnsi="Arial" w:cs="Arial"/>
                <w:b/>
                <w:sz w:val="13"/>
                <w:szCs w:val="13"/>
              </w:rPr>
            </w:pPr>
            <w:bookmarkStart w:id="52" w:name="OLE_LINK37"/>
            <w:bookmarkStart w:id="53" w:name="OLE_LINK38"/>
            <w:r>
              <w:rPr>
                <w:rFonts w:hint="eastAsia" w:ascii="Arial" w:hAnsi="Arial" w:cs="Arial"/>
                <w:b/>
                <w:sz w:val="13"/>
                <w:szCs w:val="13"/>
              </w:rPr>
              <w:t>Tracer</w:t>
            </w:r>
          </w:p>
          <w:bookmarkEnd w:id="52"/>
          <w:bookmarkEnd w:id="53"/>
          <w:p>
            <w:pPr>
              <w:autoSpaceDE w:val="0"/>
              <w:autoSpaceDN w:val="0"/>
              <w:adjustRightInd w:val="0"/>
              <w:snapToGrid w:val="0"/>
              <w:jc w:val="center"/>
              <w:rPr>
                <w:rFonts w:ascii="Arial" w:hAnsi="Arial" w:cs="Arial"/>
                <w:b/>
                <w:sz w:val="15"/>
                <w:szCs w:val="15"/>
              </w:rPr>
            </w:pPr>
            <w:r>
              <w:rPr>
                <w:rFonts w:ascii="Arial" w:hAnsi="Arial" w:cs="Arial"/>
                <w:b/>
                <w:sz w:val="13"/>
                <w:szCs w:val="13"/>
              </w:rPr>
              <w:t>1206</w:t>
            </w:r>
            <w:r>
              <w:rPr>
                <w:rFonts w:hint="eastAsia" w:ascii="Arial" w:hAnsi="Arial" w:cs="Arial"/>
                <w:b/>
                <w:sz w:val="13"/>
                <w:szCs w:val="13"/>
              </w:rPr>
              <w:t>A</w:t>
            </w:r>
            <w:r>
              <w:rPr>
                <w:rFonts w:ascii="Arial" w:hAnsi="Arial" w:cs="Arial"/>
                <w:b/>
                <w:sz w:val="13"/>
                <w:szCs w:val="13"/>
              </w:rPr>
              <w:t>N</w:t>
            </w:r>
          </w:p>
        </w:tc>
        <w:tc>
          <w:tcPr>
            <w:tcW w:w="756" w:type="dxa"/>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p>
          <w:p>
            <w:pPr>
              <w:autoSpaceDE w:val="0"/>
              <w:autoSpaceDN w:val="0"/>
              <w:adjustRightInd w:val="0"/>
              <w:snapToGrid w:val="0"/>
              <w:jc w:val="center"/>
              <w:rPr>
                <w:rFonts w:ascii="Arial" w:hAnsi="Arial" w:cs="Arial"/>
                <w:b/>
                <w:sz w:val="15"/>
                <w:szCs w:val="15"/>
              </w:rPr>
            </w:pPr>
            <w:r>
              <w:rPr>
                <w:rFonts w:ascii="Arial" w:hAnsi="Arial" w:cs="Arial"/>
                <w:b/>
                <w:sz w:val="13"/>
                <w:szCs w:val="13"/>
              </w:rPr>
              <w:t>2206</w:t>
            </w:r>
            <w:r>
              <w:rPr>
                <w:rFonts w:hint="eastAsia" w:ascii="Arial" w:hAnsi="Arial" w:cs="Arial"/>
                <w:b/>
                <w:sz w:val="13"/>
                <w:szCs w:val="13"/>
              </w:rPr>
              <w:t>A</w:t>
            </w:r>
            <w:r>
              <w:rPr>
                <w:rFonts w:ascii="Arial" w:hAnsi="Arial" w:cs="Arial"/>
                <w:b/>
                <w:sz w:val="13"/>
                <w:szCs w:val="13"/>
              </w:rPr>
              <w:t>N</w:t>
            </w:r>
          </w:p>
        </w:tc>
        <w:tc>
          <w:tcPr>
            <w:tcW w:w="756" w:type="dxa"/>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p>
          <w:p>
            <w:pPr>
              <w:autoSpaceDE w:val="0"/>
              <w:autoSpaceDN w:val="0"/>
              <w:adjustRightInd w:val="0"/>
              <w:snapToGrid w:val="0"/>
              <w:jc w:val="center"/>
              <w:rPr>
                <w:rFonts w:ascii="Arial" w:hAnsi="Arial" w:cs="Arial"/>
                <w:b/>
                <w:sz w:val="15"/>
                <w:szCs w:val="15"/>
              </w:rPr>
            </w:pPr>
            <w:r>
              <w:rPr>
                <w:rFonts w:ascii="Arial" w:hAnsi="Arial" w:cs="Arial"/>
                <w:b/>
                <w:sz w:val="13"/>
                <w:szCs w:val="13"/>
              </w:rPr>
              <w:t>1210</w:t>
            </w:r>
            <w:r>
              <w:rPr>
                <w:rFonts w:hint="eastAsia" w:ascii="Arial" w:hAnsi="Arial" w:cs="Arial"/>
                <w:b/>
                <w:sz w:val="13"/>
                <w:szCs w:val="13"/>
              </w:rPr>
              <w:t>A</w:t>
            </w:r>
            <w:r>
              <w:rPr>
                <w:rFonts w:ascii="Arial" w:hAnsi="Arial" w:cs="Arial"/>
                <w:b/>
                <w:sz w:val="13"/>
                <w:szCs w:val="13"/>
              </w:rPr>
              <w:t>N</w:t>
            </w:r>
          </w:p>
        </w:tc>
        <w:tc>
          <w:tcPr>
            <w:tcW w:w="756" w:type="dxa"/>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p>
          <w:p>
            <w:pPr>
              <w:autoSpaceDE w:val="0"/>
              <w:autoSpaceDN w:val="0"/>
              <w:adjustRightInd w:val="0"/>
              <w:snapToGrid w:val="0"/>
              <w:jc w:val="center"/>
              <w:rPr>
                <w:rFonts w:ascii="Arial" w:hAnsi="Arial" w:cs="Arial"/>
                <w:b/>
                <w:sz w:val="13"/>
                <w:szCs w:val="13"/>
              </w:rPr>
            </w:pPr>
            <w:r>
              <w:rPr>
                <w:rFonts w:ascii="Arial" w:hAnsi="Arial" w:cs="Arial"/>
                <w:b/>
                <w:sz w:val="13"/>
                <w:szCs w:val="13"/>
              </w:rPr>
              <w:t>2210</w:t>
            </w:r>
            <w:r>
              <w:rPr>
                <w:rFonts w:hint="eastAsia" w:ascii="Arial" w:hAnsi="Arial" w:cs="Arial"/>
                <w:b/>
                <w:sz w:val="13"/>
                <w:szCs w:val="13"/>
              </w:rPr>
              <w:t>A</w:t>
            </w:r>
            <w:r>
              <w:rPr>
                <w:rFonts w:ascii="Arial" w:hAnsi="Arial" w:cs="Arial"/>
                <w:b/>
                <w:sz w:val="13"/>
                <w:szCs w:val="13"/>
              </w:rPr>
              <w:t>N</w:t>
            </w:r>
          </w:p>
        </w:tc>
        <w:tc>
          <w:tcPr>
            <w:tcW w:w="756" w:type="dxa"/>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p>
          <w:p>
            <w:pPr>
              <w:autoSpaceDE w:val="0"/>
              <w:autoSpaceDN w:val="0"/>
              <w:adjustRightInd w:val="0"/>
              <w:snapToGrid w:val="0"/>
              <w:jc w:val="center"/>
              <w:rPr>
                <w:rFonts w:ascii="Arial" w:hAnsi="Arial" w:cs="Arial"/>
                <w:b/>
                <w:sz w:val="15"/>
                <w:szCs w:val="15"/>
              </w:rPr>
            </w:pPr>
            <w:r>
              <w:rPr>
                <w:rFonts w:ascii="Arial" w:hAnsi="Arial" w:cs="Arial"/>
                <w:b/>
                <w:sz w:val="13"/>
                <w:szCs w:val="13"/>
              </w:rPr>
              <w:t>3210</w:t>
            </w:r>
            <w:r>
              <w:rPr>
                <w:rFonts w:hint="eastAsia" w:ascii="Arial" w:hAnsi="Arial" w:cs="Arial"/>
                <w:b/>
                <w:sz w:val="13"/>
                <w:szCs w:val="13"/>
              </w:rPr>
              <w:t>A</w:t>
            </w:r>
            <w:r>
              <w:rPr>
                <w:rFonts w:ascii="Arial" w:hAnsi="Arial" w:cs="Arial"/>
                <w:b/>
                <w:sz w:val="13"/>
                <w:szCs w:val="13"/>
              </w:rPr>
              <w:t>N</w:t>
            </w:r>
          </w:p>
        </w:tc>
        <w:tc>
          <w:tcPr>
            <w:tcW w:w="756" w:type="dxa"/>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p>
          <w:p>
            <w:pPr>
              <w:autoSpaceDE w:val="0"/>
              <w:autoSpaceDN w:val="0"/>
              <w:adjustRightInd w:val="0"/>
              <w:snapToGrid w:val="0"/>
              <w:jc w:val="center"/>
              <w:rPr>
                <w:rFonts w:ascii="Arial" w:hAnsi="Arial" w:cs="Arial"/>
                <w:b/>
                <w:sz w:val="13"/>
                <w:szCs w:val="13"/>
              </w:rPr>
            </w:pPr>
            <w:r>
              <w:rPr>
                <w:rFonts w:ascii="Arial" w:hAnsi="Arial" w:cs="Arial"/>
                <w:b/>
                <w:sz w:val="13"/>
                <w:szCs w:val="13"/>
              </w:rPr>
              <w:t>4210</w:t>
            </w:r>
            <w:r>
              <w:rPr>
                <w:rFonts w:hint="eastAsia" w:ascii="Arial" w:hAnsi="Arial" w:cs="Arial"/>
                <w:b/>
                <w:sz w:val="13"/>
                <w:szCs w:val="13"/>
              </w:rPr>
              <w:t>A</w:t>
            </w:r>
            <w:r>
              <w:rPr>
                <w:rFonts w:ascii="Arial" w:hAnsi="Arial" w:cs="Arial"/>
                <w:b/>
                <w:sz w:val="13"/>
                <w:szCs w:val="13"/>
              </w:rPr>
              <w:t>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系统额定电压</w:t>
            </w:r>
          </w:p>
        </w:tc>
        <w:tc>
          <w:tcPr>
            <w:tcW w:w="4536" w:type="dxa"/>
            <w:gridSpan w:val="6"/>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12/24VDC</w:t>
            </w:r>
            <w:r>
              <w:rPr>
                <w:rFonts w:hint="eastAsia"/>
                <w:sz w:val="13"/>
                <w:szCs w:val="13"/>
              </w:rPr>
              <w:t>★</w:t>
            </w:r>
            <w:r>
              <w:rPr>
                <w:rFonts w:ascii="Arial" w:hAnsi="Arial" w:cs="Arial"/>
                <w:sz w:val="13"/>
                <w:szCs w:val="13"/>
              </w:rPr>
              <w:t xml:space="preserve"> 自动识别</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76" w:hRule="atLeast"/>
        </w:trPr>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额定充电电流</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20A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20A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30A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40A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额定放电电流</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20A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20A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30A</w:t>
            </w:r>
          </w:p>
        </w:tc>
        <w:tc>
          <w:tcPr>
            <w:tcW w:w="756"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40A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ind w:right="-154" w:rightChars="-64"/>
              <w:rPr>
                <w:rFonts w:ascii="Arial" w:hAnsi="Arial" w:cs="Arial"/>
                <w:sz w:val="13"/>
                <w:szCs w:val="13"/>
              </w:rPr>
            </w:pPr>
            <w:r>
              <w:rPr>
                <w:rFonts w:hint="eastAsia" w:ascii="Arial" w:hAnsi="Arial" w:cs="Arial"/>
                <w:sz w:val="13"/>
                <w:szCs w:val="13"/>
              </w:rPr>
              <w:t>控制器</w:t>
            </w:r>
            <w:r>
              <w:rPr>
                <w:rFonts w:ascii="Arial" w:hAnsi="Arial" w:cs="Arial"/>
                <w:sz w:val="13"/>
                <w:szCs w:val="13"/>
              </w:rPr>
              <w:t>工作电压范围</w:t>
            </w:r>
          </w:p>
        </w:tc>
        <w:tc>
          <w:tcPr>
            <w:tcW w:w="4536" w:type="dxa"/>
            <w:gridSpan w:val="6"/>
            <w:vAlign w:val="center"/>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8～32V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最大PV开路电压</w:t>
            </w:r>
          </w:p>
        </w:tc>
        <w:tc>
          <w:tcPr>
            <w:tcW w:w="1512" w:type="dxa"/>
            <w:gridSpan w:val="2"/>
          </w:tcPr>
          <w:p>
            <w:pPr>
              <w:autoSpaceDE w:val="0"/>
              <w:autoSpaceDN w:val="0"/>
              <w:adjustRightInd w:val="0"/>
              <w:snapToGrid w:val="0"/>
              <w:spacing w:line="180" w:lineRule="exact"/>
              <w:ind w:left="-108" w:leftChars="-45" w:right="-120" w:rightChars="-50"/>
              <w:jc w:val="center"/>
              <w:rPr>
                <w:rFonts w:ascii="Arial" w:hAnsi="Arial" w:cs="Arial"/>
                <w:sz w:val="13"/>
                <w:szCs w:val="13"/>
              </w:rPr>
            </w:pPr>
            <w:r>
              <w:rPr>
                <w:rFonts w:ascii="Arial" w:hAnsi="Arial" w:cs="Arial"/>
                <w:sz w:val="13"/>
                <w:szCs w:val="13"/>
              </w:rPr>
              <w:t>60V(最低温度)</w:t>
            </w:r>
          </w:p>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46V(25</w:t>
            </w:r>
            <w:r>
              <w:rPr>
                <w:rFonts w:hint="eastAsia"/>
                <w:sz w:val="13"/>
                <w:szCs w:val="13"/>
              </w:rPr>
              <w:t>℃</w:t>
            </w:r>
            <w:r>
              <w:rPr>
                <w:rFonts w:ascii="Arial" w:hAnsi="Arial" w:cs="Arial"/>
                <w:sz w:val="13"/>
                <w:szCs w:val="13"/>
              </w:rPr>
              <w:t>)</w:t>
            </w:r>
          </w:p>
        </w:tc>
        <w:tc>
          <w:tcPr>
            <w:tcW w:w="3024" w:type="dxa"/>
            <w:gridSpan w:val="4"/>
          </w:tcPr>
          <w:p>
            <w:pPr>
              <w:autoSpaceDE w:val="0"/>
              <w:autoSpaceDN w:val="0"/>
              <w:adjustRightInd w:val="0"/>
              <w:snapToGrid w:val="0"/>
              <w:spacing w:line="180" w:lineRule="exact"/>
              <w:ind w:left="-122" w:leftChars="-51" w:firstLine="220"/>
              <w:jc w:val="center"/>
              <w:rPr>
                <w:rFonts w:ascii="Arial" w:hAnsi="Arial" w:cs="Arial"/>
                <w:sz w:val="13"/>
                <w:szCs w:val="13"/>
              </w:rPr>
            </w:pPr>
            <w:r>
              <w:rPr>
                <w:rFonts w:ascii="Arial" w:hAnsi="Arial" w:cs="Arial"/>
                <w:sz w:val="13"/>
                <w:szCs w:val="13"/>
              </w:rPr>
              <w:t>100V(最低温度)</w:t>
            </w:r>
          </w:p>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92V(25</w:t>
            </w:r>
            <w:r>
              <w:rPr>
                <w:rFonts w:hint="eastAsia"/>
                <w:sz w:val="13"/>
                <w:szCs w:val="13"/>
              </w:rPr>
              <w:t>℃</w:t>
            </w:r>
            <w:r>
              <w:rPr>
                <w:rFonts w:ascii="Arial" w:hAnsi="Arial" w:cs="Arial"/>
                <w:sz w:val="13"/>
                <w:szCs w:val="13"/>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最大功率点工作电压范围</w:t>
            </w:r>
          </w:p>
        </w:tc>
        <w:tc>
          <w:tcPr>
            <w:tcW w:w="1512" w:type="dxa"/>
            <w:gridSpan w:val="2"/>
            <w:vAlign w:val="center"/>
          </w:tcPr>
          <w:p>
            <w:pPr>
              <w:autoSpaceDE w:val="0"/>
              <w:autoSpaceDN w:val="0"/>
              <w:adjustRightInd w:val="0"/>
              <w:snapToGrid w:val="0"/>
              <w:spacing w:line="180" w:lineRule="exact"/>
              <w:ind w:left="-108" w:leftChars="-45" w:right="-154" w:rightChars="-64"/>
              <w:jc w:val="center"/>
              <w:rPr>
                <w:rFonts w:ascii="Arial" w:hAnsi="Arial" w:cs="Arial"/>
                <w:sz w:val="13"/>
                <w:szCs w:val="13"/>
              </w:rPr>
            </w:pPr>
            <w:r>
              <w:rPr>
                <w:rFonts w:ascii="Arial" w:hAnsi="Arial" w:cs="Arial"/>
                <w:sz w:val="13"/>
                <w:szCs w:val="13"/>
              </w:rPr>
              <w:t>(蓄电池电压+2V)～36V</w:t>
            </w:r>
          </w:p>
        </w:tc>
        <w:tc>
          <w:tcPr>
            <w:tcW w:w="3024" w:type="dxa"/>
            <w:gridSpan w:val="4"/>
            <w:vAlign w:val="center"/>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(蓄电池电压+2V)～72V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最大PV输入功率</w:t>
            </w:r>
          </w:p>
        </w:tc>
        <w:tc>
          <w:tcPr>
            <w:tcW w:w="756" w:type="dxa"/>
          </w:tcPr>
          <w:p>
            <w:pPr>
              <w:autoSpaceDE w:val="0"/>
              <w:autoSpaceDN w:val="0"/>
              <w:adjustRightInd w:val="0"/>
              <w:snapToGrid w:val="0"/>
              <w:spacing w:line="180" w:lineRule="exact"/>
              <w:ind w:left="-108" w:leftChars="-45" w:right="-65" w:rightChars="-27"/>
              <w:jc w:val="center"/>
              <w:rPr>
                <w:rFonts w:ascii="Arial" w:hAnsi="Arial" w:cs="Arial"/>
                <w:sz w:val="13"/>
                <w:szCs w:val="13"/>
              </w:rPr>
            </w:pPr>
            <w:r>
              <w:rPr>
                <w:rFonts w:ascii="Arial" w:hAnsi="Arial" w:cs="Arial"/>
                <w:sz w:val="13"/>
                <w:szCs w:val="13"/>
              </w:rPr>
              <w:t>130W/12V</w:t>
            </w:r>
          </w:p>
          <w:p>
            <w:pPr>
              <w:autoSpaceDE w:val="0"/>
              <w:autoSpaceDN w:val="0"/>
              <w:adjustRightInd w:val="0"/>
              <w:snapToGrid w:val="0"/>
              <w:spacing w:line="180" w:lineRule="exact"/>
              <w:ind w:left="-108" w:leftChars="-45" w:right="-65" w:rightChars="-27"/>
              <w:jc w:val="center"/>
              <w:rPr>
                <w:rFonts w:ascii="Arial" w:hAnsi="Arial" w:cs="Arial"/>
                <w:sz w:val="13"/>
                <w:szCs w:val="13"/>
              </w:rPr>
            </w:pPr>
            <w:r>
              <w:rPr>
                <w:rFonts w:ascii="Arial" w:hAnsi="Arial" w:cs="Arial"/>
                <w:sz w:val="13"/>
                <w:szCs w:val="13"/>
              </w:rPr>
              <w:t>260W/24V</w:t>
            </w:r>
          </w:p>
        </w:tc>
        <w:tc>
          <w:tcPr>
            <w:tcW w:w="756" w:type="dxa"/>
          </w:tcPr>
          <w:p>
            <w:pPr>
              <w:autoSpaceDE w:val="0"/>
              <w:autoSpaceDN w:val="0"/>
              <w:adjustRightInd w:val="0"/>
              <w:snapToGrid w:val="0"/>
              <w:spacing w:line="180" w:lineRule="exact"/>
              <w:ind w:left="-149" w:leftChars="-62" w:right="-166" w:rightChars="-69"/>
              <w:jc w:val="center"/>
              <w:rPr>
                <w:rFonts w:ascii="Arial" w:hAnsi="Arial" w:cs="Arial"/>
                <w:sz w:val="13"/>
                <w:szCs w:val="13"/>
              </w:rPr>
            </w:pPr>
            <w:r>
              <w:rPr>
                <w:rFonts w:ascii="Arial" w:hAnsi="Arial" w:cs="Arial"/>
                <w:sz w:val="13"/>
                <w:szCs w:val="13"/>
              </w:rPr>
              <w:t>260W/12V</w:t>
            </w:r>
          </w:p>
          <w:p>
            <w:pPr>
              <w:autoSpaceDE w:val="0"/>
              <w:autoSpaceDN w:val="0"/>
              <w:adjustRightInd w:val="0"/>
              <w:snapToGrid w:val="0"/>
              <w:spacing w:line="180" w:lineRule="exact"/>
              <w:ind w:left="-149" w:leftChars="-62" w:right="-166" w:rightChars="-69"/>
              <w:jc w:val="center"/>
              <w:rPr>
                <w:rFonts w:ascii="Arial" w:hAnsi="Arial" w:cs="Arial"/>
                <w:sz w:val="15"/>
                <w:szCs w:val="15"/>
              </w:rPr>
            </w:pPr>
            <w:r>
              <w:rPr>
                <w:rFonts w:ascii="Arial" w:hAnsi="Arial" w:cs="Arial"/>
                <w:sz w:val="13"/>
                <w:szCs w:val="13"/>
              </w:rPr>
              <w:t>520W/24V</w:t>
            </w:r>
          </w:p>
        </w:tc>
        <w:tc>
          <w:tcPr>
            <w:tcW w:w="756" w:type="dxa"/>
          </w:tcPr>
          <w:p>
            <w:pPr>
              <w:autoSpaceDE w:val="0"/>
              <w:autoSpaceDN w:val="0"/>
              <w:adjustRightInd w:val="0"/>
              <w:snapToGrid w:val="0"/>
              <w:spacing w:line="180" w:lineRule="exact"/>
              <w:ind w:left="-48" w:leftChars="-20" w:right="-125" w:rightChars="-52"/>
              <w:jc w:val="center"/>
              <w:rPr>
                <w:rFonts w:ascii="Arial" w:hAnsi="Arial" w:cs="Arial"/>
                <w:sz w:val="13"/>
                <w:szCs w:val="13"/>
              </w:rPr>
            </w:pPr>
            <w:r>
              <w:rPr>
                <w:rFonts w:ascii="Arial" w:hAnsi="Arial" w:cs="Arial"/>
                <w:sz w:val="13"/>
                <w:szCs w:val="13"/>
              </w:rPr>
              <w:t>130W/12V</w:t>
            </w:r>
          </w:p>
          <w:p>
            <w:pPr>
              <w:autoSpaceDE w:val="0"/>
              <w:autoSpaceDN w:val="0"/>
              <w:adjustRightInd w:val="0"/>
              <w:snapToGrid w:val="0"/>
              <w:spacing w:line="180" w:lineRule="exact"/>
              <w:ind w:left="-48" w:leftChars="-20" w:right="-125" w:rightChars="-52"/>
              <w:jc w:val="center"/>
              <w:rPr>
                <w:rFonts w:ascii="Arial" w:hAnsi="Arial" w:cs="Arial"/>
                <w:sz w:val="15"/>
                <w:szCs w:val="15"/>
              </w:rPr>
            </w:pPr>
            <w:r>
              <w:rPr>
                <w:rFonts w:ascii="Arial" w:hAnsi="Arial" w:cs="Arial"/>
                <w:sz w:val="13"/>
                <w:szCs w:val="13"/>
              </w:rPr>
              <w:t>260W/24V</w:t>
            </w:r>
          </w:p>
        </w:tc>
        <w:tc>
          <w:tcPr>
            <w:tcW w:w="756" w:type="dxa"/>
          </w:tcPr>
          <w:p>
            <w:pPr>
              <w:autoSpaceDE w:val="0"/>
              <w:autoSpaceDN w:val="0"/>
              <w:adjustRightInd w:val="0"/>
              <w:snapToGrid w:val="0"/>
              <w:spacing w:line="180" w:lineRule="exact"/>
              <w:ind w:left="-89" w:leftChars="-37" w:right="-84" w:rightChars="-35"/>
              <w:jc w:val="center"/>
              <w:rPr>
                <w:rFonts w:ascii="Arial" w:hAnsi="Arial" w:cs="Arial"/>
                <w:sz w:val="13"/>
                <w:szCs w:val="13"/>
              </w:rPr>
            </w:pPr>
            <w:r>
              <w:rPr>
                <w:rFonts w:ascii="Arial" w:hAnsi="Arial" w:cs="Arial"/>
                <w:sz w:val="13"/>
                <w:szCs w:val="13"/>
              </w:rPr>
              <w:t>260W/12V</w:t>
            </w:r>
          </w:p>
          <w:p>
            <w:pPr>
              <w:autoSpaceDE w:val="0"/>
              <w:autoSpaceDN w:val="0"/>
              <w:adjustRightInd w:val="0"/>
              <w:snapToGrid w:val="0"/>
              <w:spacing w:line="180" w:lineRule="exact"/>
              <w:ind w:left="-89" w:leftChars="-37" w:right="-84" w:rightChars="-35"/>
              <w:jc w:val="center"/>
              <w:rPr>
                <w:rFonts w:ascii="Arial" w:hAnsi="Arial" w:cs="Arial"/>
                <w:sz w:val="13"/>
                <w:szCs w:val="13"/>
              </w:rPr>
            </w:pPr>
            <w:r>
              <w:rPr>
                <w:rFonts w:ascii="Arial" w:hAnsi="Arial" w:cs="Arial"/>
                <w:sz w:val="13"/>
                <w:szCs w:val="13"/>
              </w:rPr>
              <w:t>520W/24V</w:t>
            </w:r>
          </w:p>
        </w:tc>
        <w:tc>
          <w:tcPr>
            <w:tcW w:w="756" w:type="dxa"/>
          </w:tcPr>
          <w:p>
            <w:pPr>
              <w:autoSpaceDE w:val="0"/>
              <w:autoSpaceDN w:val="0"/>
              <w:adjustRightInd w:val="0"/>
              <w:snapToGrid w:val="0"/>
              <w:spacing w:line="180" w:lineRule="exact"/>
              <w:ind w:left="-89" w:leftChars="-37" w:right="-84" w:rightChars="-35"/>
              <w:jc w:val="center"/>
              <w:rPr>
                <w:rFonts w:ascii="Arial" w:hAnsi="Arial" w:cs="Arial"/>
                <w:sz w:val="13"/>
                <w:szCs w:val="13"/>
              </w:rPr>
            </w:pPr>
            <w:r>
              <w:rPr>
                <w:rFonts w:ascii="Arial" w:hAnsi="Arial" w:cs="Arial"/>
                <w:sz w:val="13"/>
                <w:szCs w:val="13"/>
              </w:rPr>
              <w:t>390W/12V</w:t>
            </w:r>
          </w:p>
          <w:p>
            <w:pPr>
              <w:autoSpaceDE w:val="0"/>
              <w:autoSpaceDN w:val="0"/>
              <w:adjustRightInd w:val="0"/>
              <w:snapToGrid w:val="0"/>
              <w:spacing w:line="180" w:lineRule="exact"/>
              <w:ind w:left="-89" w:leftChars="-37" w:right="-84" w:rightChars="-35"/>
              <w:jc w:val="center"/>
              <w:rPr>
                <w:rFonts w:ascii="Arial" w:hAnsi="Arial" w:cs="Arial"/>
                <w:sz w:val="15"/>
                <w:szCs w:val="15"/>
              </w:rPr>
            </w:pPr>
            <w:r>
              <w:rPr>
                <w:rFonts w:ascii="Arial" w:hAnsi="Arial" w:cs="Arial"/>
                <w:sz w:val="13"/>
                <w:szCs w:val="13"/>
              </w:rPr>
              <w:t>780W/24V</w:t>
            </w:r>
          </w:p>
        </w:tc>
        <w:tc>
          <w:tcPr>
            <w:tcW w:w="756" w:type="dxa"/>
          </w:tcPr>
          <w:p>
            <w:pPr>
              <w:autoSpaceDE w:val="0"/>
              <w:autoSpaceDN w:val="0"/>
              <w:adjustRightInd w:val="0"/>
              <w:snapToGrid w:val="0"/>
              <w:spacing w:line="180" w:lineRule="exact"/>
              <w:ind w:left="-130" w:leftChars="-54" w:right="-43" w:rightChars="-18"/>
              <w:jc w:val="center"/>
              <w:rPr>
                <w:rFonts w:ascii="Arial" w:hAnsi="Arial" w:cs="Arial"/>
                <w:sz w:val="13"/>
                <w:szCs w:val="13"/>
              </w:rPr>
            </w:pPr>
            <w:r>
              <w:rPr>
                <w:rFonts w:ascii="Arial" w:hAnsi="Arial" w:cs="Arial"/>
                <w:sz w:val="13"/>
                <w:szCs w:val="13"/>
              </w:rPr>
              <w:t>520W/12V</w:t>
            </w:r>
          </w:p>
          <w:p>
            <w:pPr>
              <w:autoSpaceDE w:val="0"/>
              <w:autoSpaceDN w:val="0"/>
              <w:adjustRightInd w:val="0"/>
              <w:snapToGrid w:val="0"/>
              <w:spacing w:line="180" w:lineRule="exact"/>
              <w:ind w:left="-130" w:leftChars="-54" w:right="-43" w:rightChars="-18"/>
              <w:jc w:val="center"/>
              <w:rPr>
                <w:rFonts w:ascii="Arial" w:hAnsi="Arial" w:cs="Arial"/>
                <w:sz w:val="13"/>
                <w:szCs w:val="13"/>
              </w:rPr>
            </w:pPr>
            <w:r>
              <w:rPr>
                <w:rFonts w:ascii="Arial" w:hAnsi="Arial" w:cs="Arial"/>
                <w:sz w:val="13"/>
                <w:szCs w:val="13"/>
              </w:rPr>
              <w:t>1040W/24V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静态损耗</w:t>
            </w:r>
          </w:p>
        </w:tc>
        <w:tc>
          <w:tcPr>
            <w:tcW w:w="4536" w:type="dxa"/>
            <w:gridSpan w:val="6"/>
            <w:shd w:val="clear" w:color="auto" w:fill="auto"/>
            <w:vAlign w:val="center"/>
          </w:tcPr>
          <w:p>
            <w:pPr>
              <w:autoSpaceDE w:val="0"/>
              <w:autoSpaceDN w:val="0"/>
              <w:adjustRightInd w:val="0"/>
              <w:snapToGrid w:val="0"/>
              <w:spacing w:line="180" w:lineRule="exact"/>
              <w:jc w:val="center"/>
              <w:rPr>
                <w:rFonts w:ascii="Arial" w:hAnsi="Arial" w:cs="Arial"/>
                <w:sz w:val="13"/>
                <w:szCs w:val="13"/>
                <w:highlight w:val="yellow"/>
              </w:rPr>
            </w:pPr>
            <w:r>
              <w:rPr>
                <w:rFonts w:ascii="Arial" w:hAnsi="Arial" w:cs="Arial"/>
                <w:sz w:val="13"/>
                <w:szCs w:val="13"/>
              </w:rPr>
              <w:t>≤</w:t>
            </w:r>
            <w:r>
              <w:rPr>
                <w:rFonts w:hint="eastAsia" w:ascii="Arial" w:hAnsi="Arial" w:cs="Arial"/>
                <w:sz w:val="13"/>
                <w:szCs w:val="13"/>
              </w:rPr>
              <w:t>12</w:t>
            </w:r>
            <w:r>
              <w:rPr>
                <w:rFonts w:ascii="Arial" w:hAnsi="Arial" w:cs="Arial"/>
                <w:sz w:val="13"/>
                <w:szCs w:val="13"/>
              </w:rPr>
              <w:t>mA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放电回路压降</w:t>
            </w:r>
          </w:p>
        </w:tc>
        <w:tc>
          <w:tcPr>
            <w:tcW w:w="4536" w:type="dxa"/>
            <w:gridSpan w:val="6"/>
            <w:shd w:val="clear" w:color="auto" w:fill="auto"/>
            <w:vAlign w:val="center"/>
          </w:tcPr>
          <w:p>
            <w:pPr>
              <w:autoSpaceDE w:val="0"/>
              <w:autoSpaceDN w:val="0"/>
              <w:adjustRightInd w:val="0"/>
              <w:snapToGrid w:val="0"/>
              <w:spacing w:line="180" w:lineRule="exact"/>
              <w:jc w:val="center"/>
              <w:rPr>
                <w:rFonts w:ascii="Arial" w:hAnsi="Arial" w:cs="Arial"/>
                <w:sz w:val="13"/>
                <w:szCs w:val="13"/>
                <w:highlight w:val="yellow"/>
              </w:rPr>
            </w:pPr>
            <w:r>
              <w:rPr>
                <w:rFonts w:ascii="Arial" w:hAnsi="Arial" w:cs="Arial"/>
                <w:sz w:val="13"/>
                <w:szCs w:val="13"/>
              </w:rPr>
              <w:t>≤0.</w:t>
            </w:r>
            <w:r>
              <w:rPr>
                <w:rFonts w:hint="eastAsia" w:ascii="Arial" w:hAnsi="Arial" w:cs="Arial"/>
                <w:sz w:val="13"/>
                <w:szCs w:val="13"/>
              </w:rPr>
              <w:t>23</w:t>
            </w:r>
            <w:r>
              <w:rPr>
                <w:rFonts w:ascii="Arial" w:hAnsi="Arial" w:cs="Arial"/>
                <w:sz w:val="13"/>
                <w:szCs w:val="13"/>
              </w:rPr>
              <w:t>V</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shd w:val="clear" w:color="auto" w:fill="auto"/>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温度补偿系数</w:t>
            </w:r>
            <w:r>
              <w:rPr>
                <w:rFonts w:hint="eastAsia"/>
                <w:b/>
                <w:sz w:val="13"/>
                <w:szCs w:val="13"/>
              </w:rPr>
              <w:t>◆</w:t>
            </w:r>
          </w:p>
        </w:tc>
        <w:tc>
          <w:tcPr>
            <w:tcW w:w="4536" w:type="dxa"/>
            <w:gridSpan w:val="6"/>
            <w:shd w:val="clear" w:color="auto" w:fill="auto"/>
            <w:vAlign w:val="center"/>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-3mV/</w:t>
            </w:r>
            <w:r>
              <w:rPr>
                <w:rFonts w:hint="eastAsia"/>
                <w:sz w:val="13"/>
                <w:szCs w:val="13"/>
              </w:rPr>
              <w:t>℃</w:t>
            </w:r>
            <w:r>
              <w:rPr>
                <w:rFonts w:ascii="Arial" w:hAnsi="Arial" w:cs="Arial"/>
                <w:sz w:val="13"/>
                <w:szCs w:val="13"/>
              </w:rPr>
              <w:t xml:space="preserve">/2V (默认)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shd w:val="clear" w:color="auto" w:fill="auto"/>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接地类型</w:t>
            </w:r>
          </w:p>
        </w:tc>
        <w:tc>
          <w:tcPr>
            <w:tcW w:w="4536" w:type="dxa"/>
            <w:gridSpan w:val="6"/>
            <w:shd w:val="clear" w:color="auto" w:fill="auto"/>
            <w:vAlign w:val="center"/>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负极接地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shd w:val="clear" w:color="auto" w:fill="auto"/>
          </w:tcPr>
          <w:p>
            <w:pPr>
              <w:autoSpaceDE w:val="0"/>
              <w:autoSpaceDN w:val="0"/>
              <w:adjustRightInd w:val="0"/>
              <w:snapToGrid w:val="0"/>
              <w:spacing w:line="180" w:lineRule="exact"/>
              <w:rPr>
                <w:rFonts w:ascii="Arial" w:hAnsi="Arial" w:cs="Arial"/>
                <w:sz w:val="13"/>
                <w:szCs w:val="13"/>
              </w:rPr>
            </w:pPr>
            <w:r>
              <w:rPr>
                <w:rFonts w:hint="eastAsia" w:ascii="Arial" w:hAnsi="Arial" w:cs="Arial"/>
                <w:sz w:val="13"/>
                <w:szCs w:val="13"/>
              </w:rPr>
              <w:t>RS485通讯接口</w:t>
            </w:r>
          </w:p>
        </w:tc>
        <w:tc>
          <w:tcPr>
            <w:tcW w:w="4536" w:type="dxa"/>
            <w:gridSpan w:val="6"/>
            <w:shd w:val="clear" w:color="auto" w:fill="auto"/>
          </w:tcPr>
          <w:p>
            <w:pPr>
              <w:adjustRightInd w:val="0"/>
              <w:snapToGrid w:val="0"/>
              <w:spacing w:line="180" w:lineRule="exact"/>
              <w:jc w:val="center"/>
              <w:rPr>
                <w:rFonts w:ascii="Arial" w:hAnsi="Arial" w:cs="Arial"/>
                <w:sz w:val="13"/>
                <w:szCs w:val="13"/>
              </w:rPr>
            </w:pPr>
            <w:r>
              <w:rPr>
                <w:rFonts w:ascii="Arial" w:hAnsi="Arial" w:cs="Arial"/>
                <w:sz w:val="13"/>
                <w:szCs w:val="13"/>
              </w:rPr>
              <w:t>5VDC/</w:t>
            </w:r>
            <w:r>
              <w:rPr>
                <w:rFonts w:hint="eastAsia" w:ascii="Arial" w:hAnsi="Arial" w:cs="Arial"/>
                <w:sz w:val="13"/>
                <w:szCs w:val="13"/>
              </w:rPr>
              <w:t>100</w:t>
            </w:r>
            <w:r>
              <w:rPr>
                <w:rFonts w:ascii="Arial" w:hAnsi="Arial" w:cs="Arial"/>
                <w:sz w:val="13"/>
                <w:szCs w:val="13"/>
              </w:rPr>
              <w:t>mA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84"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液晶背光时间</w:t>
            </w:r>
          </w:p>
        </w:tc>
        <w:tc>
          <w:tcPr>
            <w:tcW w:w="4536" w:type="dxa"/>
            <w:gridSpan w:val="6"/>
            <w:shd w:val="clear" w:color="auto" w:fill="auto"/>
            <w:vAlign w:val="center"/>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60S（默认）</w:t>
            </w:r>
          </w:p>
        </w:tc>
      </w:tr>
    </w:tbl>
    <w:p>
      <w:pPr>
        <w:autoSpaceDE w:val="0"/>
        <w:autoSpaceDN w:val="0"/>
        <w:adjustRightInd w:val="0"/>
        <w:snapToGrid w:val="0"/>
        <w:spacing w:beforeLines="10" w:afterLines="10"/>
        <w:rPr>
          <w:rFonts w:ascii="黑体" w:hAnsi="黑体" w:eastAsia="黑体" w:cs="Arial"/>
          <w:sz w:val="13"/>
          <w:szCs w:val="13"/>
        </w:rPr>
      </w:pPr>
      <w:r>
        <w:rPr>
          <w:rFonts w:ascii="黑体" w:hAnsi="黑体" w:eastAsia="黑体" w:cs="Arial"/>
          <w:sz w:val="13"/>
          <w:szCs w:val="13"/>
        </w:rPr>
        <w:t>★当蓄电池类型为“锂离子蓄电池”时，不能自动识别系统电压，使用前请确认系统电压。</w:t>
      </w:r>
    </w:p>
    <w:p>
      <w:pPr>
        <w:autoSpaceDE w:val="0"/>
        <w:autoSpaceDN w:val="0"/>
        <w:adjustRightInd w:val="0"/>
        <w:snapToGrid w:val="0"/>
        <w:spacing w:beforeLines="10" w:afterLines="10"/>
        <w:rPr>
          <w:rFonts w:ascii="黑体" w:hAnsi="黑体" w:eastAsia="黑体" w:cs="Arial"/>
          <w:sz w:val="13"/>
          <w:szCs w:val="13"/>
        </w:rPr>
      </w:pPr>
      <w:r>
        <w:rPr>
          <w:rFonts w:ascii="黑体" w:hAnsi="黑体" w:eastAsia="黑体" w:cs="Arial"/>
          <w:sz w:val="13"/>
          <w:szCs w:val="13"/>
        </w:rPr>
        <w:t>◆当蓄电池类型为“锂离子蓄电池”时，温度补偿系数为0，不可更改.</w:t>
      </w:r>
    </w:p>
    <w:p>
      <w:pPr>
        <w:autoSpaceDE w:val="0"/>
        <w:autoSpaceDN w:val="0"/>
        <w:adjustRightInd w:val="0"/>
        <w:snapToGrid w:val="0"/>
        <w:spacing w:beforeLines="10" w:afterLines="10"/>
        <w:rPr>
          <w:rFonts w:ascii="Arial" w:hAnsi="Arial" w:cs="Arial"/>
          <w:b/>
          <w:sz w:val="15"/>
          <w:szCs w:val="15"/>
        </w:rPr>
      </w:pPr>
      <w:r>
        <w:rPr>
          <w:rFonts w:ascii="Arial" w:hAnsi="Arial" w:cs="Arial"/>
          <w:b/>
          <w:sz w:val="15"/>
          <w:szCs w:val="15"/>
        </w:rPr>
        <w:t>环境参数</w:t>
      </w:r>
    </w:p>
    <w:tbl>
      <w:tblPr>
        <w:tblStyle w:val="16"/>
        <w:tblW w:w="5885"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377"/>
        <w:gridCol w:w="450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77" w:type="dxa"/>
            <w:vAlign w:val="center"/>
          </w:tcPr>
          <w:p>
            <w:pPr>
              <w:autoSpaceDE w:val="0"/>
              <w:autoSpaceDN w:val="0"/>
              <w:adjustRightInd w:val="0"/>
              <w:snapToGrid w:val="0"/>
              <w:spacing w:line="180" w:lineRule="exact"/>
              <w:jc w:val="both"/>
              <w:rPr>
                <w:rFonts w:ascii="Arial" w:hAnsi="Arial" w:cs="Arial"/>
                <w:b/>
                <w:sz w:val="13"/>
                <w:szCs w:val="13"/>
                <w:vertAlign w:val="superscript"/>
              </w:rPr>
            </w:pPr>
            <w:r>
              <w:rPr>
                <w:rFonts w:ascii="Arial" w:hAnsi="Arial" w:cs="Arial"/>
                <w:sz w:val="13"/>
                <w:szCs w:val="13"/>
              </w:rPr>
              <w:t>工作环境温度范围</w:t>
            </w:r>
            <w:r>
              <w:rPr>
                <w:rFonts w:hint="eastAsia" w:ascii="Arial" w:hAnsi="Arial" w:cs="Arial"/>
                <w:b/>
                <w:sz w:val="13"/>
                <w:szCs w:val="13"/>
                <w:vertAlign w:val="superscript"/>
              </w:rPr>
              <w:t>※</w:t>
            </w:r>
          </w:p>
        </w:tc>
        <w:tc>
          <w:tcPr>
            <w:tcW w:w="4508" w:type="dxa"/>
            <w:shd w:val="clear" w:color="auto" w:fill="auto"/>
            <w:vAlign w:val="bottom"/>
          </w:tcPr>
          <w:p>
            <w:pPr>
              <w:autoSpaceDE w:val="0"/>
              <w:autoSpaceDN w:val="0"/>
              <w:adjustRightInd w:val="0"/>
              <w:snapToGrid w:val="0"/>
              <w:spacing w:line="180" w:lineRule="exact"/>
              <w:ind w:firstLine="221"/>
              <w:jc w:val="center"/>
              <w:rPr>
                <w:rFonts w:ascii="Arial" w:hAnsi="Arial" w:cs="Arial"/>
                <w:sz w:val="13"/>
                <w:szCs w:val="13"/>
              </w:rPr>
            </w:pPr>
            <w:r>
              <w:rPr>
                <w:rFonts w:ascii="Arial" w:hAnsi="Arial" w:cs="Arial"/>
                <w:sz w:val="13"/>
                <w:szCs w:val="13"/>
              </w:rPr>
              <w:t>-25</w:t>
            </w:r>
            <w:r>
              <w:rPr>
                <w:rFonts w:hint="eastAsia"/>
                <w:sz w:val="13"/>
                <w:szCs w:val="13"/>
              </w:rPr>
              <w:t>℃</w:t>
            </w:r>
            <w:r>
              <w:rPr>
                <w:rFonts w:ascii="Arial" w:hAnsi="Arial" w:cs="Arial"/>
                <w:sz w:val="13"/>
                <w:szCs w:val="13"/>
              </w:rPr>
              <w:t>～+</w:t>
            </w:r>
            <w:r>
              <w:rPr>
                <w:rFonts w:hint="eastAsia" w:ascii="Arial" w:hAnsi="Arial" w:cs="Arial"/>
                <w:sz w:val="13"/>
                <w:szCs w:val="13"/>
              </w:rPr>
              <w:t>50</w:t>
            </w:r>
            <w:r>
              <w:rPr>
                <w:rFonts w:hint="eastAsia"/>
                <w:sz w:val="13"/>
                <w:szCs w:val="13"/>
              </w:rPr>
              <w:t>℃</w:t>
            </w:r>
            <w:r>
              <w:rPr>
                <w:rFonts w:hint="eastAsia" w:ascii="Arial" w:hAnsi="Arial" w:cs="Arial"/>
                <w:sz w:val="13"/>
                <w:szCs w:val="13"/>
              </w:rPr>
              <w:t>（满载运行）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77"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存储温度范围</w:t>
            </w:r>
          </w:p>
        </w:tc>
        <w:tc>
          <w:tcPr>
            <w:tcW w:w="4508" w:type="dxa"/>
            <w:shd w:val="clear" w:color="auto" w:fill="auto"/>
            <w:vAlign w:val="bottom"/>
          </w:tcPr>
          <w:p>
            <w:pPr>
              <w:autoSpaceDE w:val="0"/>
              <w:autoSpaceDN w:val="0"/>
              <w:adjustRightInd w:val="0"/>
              <w:snapToGrid w:val="0"/>
              <w:spacing w:line="180" w:lineRule="exact"/>
              <w:ind w:firstLine="220"/>
              <w:jc w:val="center"/>
              <w:rPr>
                <w:rFonts w:ascii="Arial" w:hAnsi="Arial" w:cs="Arial"/>
                <w:sz w:val="13"/>
                <w:szCs w:val="13"/>
              </w:rPr>
            </w:pPr>
            <w:r>
              <w:rPr>
                <w:rFonts w:ascii="Arial" w:hAnsi="Arial" w:cs="Arial"/>
                <w:sz w:val="13"/>
                <w:szCs w:val="13"/>
              </w:rPr>
              <w:t>-</w:t>
            </w:r>
            <w:r>
              <w:rPr>
                <w:rFonts w:hint="eastAsia" w:ascii="Arial" w:hAnsi="Arial" w:cs="Arial"/>
                <w:sz w:val="13"/>
                <w:szCs w:val="13"/>
              </w:rPr>
              <w:t>20</w:t>
            </w:r>
            <w:r>
              <w:rPr>
                <w:rFonts w:hint="eastAsia"/>
                <w:sz w:val="13"/>
                <w:szCs w:val="13"/>
              </w:rPr>
              <w:t>℃</w:t>
            </w:r>
            <w:r>
              <w:rPr>
                <w:rFonts w:ascii="Arial" w:hAnsi="Arial" w:cs="Arial"/>
                <w:sz w:val="13"/>
                <w:szCs w:val="13"/>
              </w:rPr>
              <w:t>～+</w:t>
            </w:r>
            <w:r>
              <w:rPr>
                <w:rFonts w:hint="eastAsia" w:ascii="Arial" w:hAnsi="Arial" w:cs="Arial"/>
                <w:sz w:val="13"/>
                <w:szCs w:val="13"/>
              </w:rPr>
              <w:t>7</w:t>
            </w:r>
            <w:r>
              <w:rPr>
                <w:rFonts w:ascii="Arial" w:hAnsi="Arial" w:cs="Arial"/>
                <w:sz w:val="13"/>
                <w:szCs w:val="13"/>
              </w:rPr>
              <w:t>0</w:t>
            </w:r>
            <w:r>
              <w:rPr>
                <w:rFonts w:hint="eastAsia"/>
                <w:sz w:val="13"/>
                <w:szCs w:val="13"/>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77"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相对湿度</w:t>
            </w:r>
          </w:p>
        </w:tc>
        <w:tc>
          <w:tcPr>
            <w:tcW w:w="4508" w:type="dxa"/>
            <w:shd w:val="clear" w:color="auto" w:fill="auto"/>
            <w:vAlign w:val="bottom"/>
          </w:tcPr>
          <w:p>
            <w:pPr>
              <w:autoSpaceDE w:val="0"/>
              <w:autoSpaceDN w:val="0"/>
              <w:adjustRightInd w:val="0"/>
              <w:snapToGrid w:val="0"/>
              <w:spacing w:line="180" w:lineRule="exact"/>
              <w:ind w:firstLine="220"/>
              <w:jc w:val="center"/>
              <w:rPr>
                <w:rFonts w:ascii="Arial" w:hAnsi="Arial" w:cs="Arial"/>
                <w:sz w:val="13"/>
                <w:szCs w:val="13"/>
              </w:rPr>
            </w:pPr>
            <w:r>
              <w:rPr>
                <w:rFonts w:ascii="Arial" w:hAnsi="Arial" w:cs="Arial"/>
                <w:sz w:val="13"/>
                <w:szCs w:val="13"/>
              </w:rPr>
              <w:t>≤95%，无凝露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377"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防护等级</w:t>
            </w:r>
          </w:p>
        </w:tc>
        <w:tc>
          <w:tcPr>
            <w:tcW w:w="4508" w:type="dxa"/>
            <w:shd w:val="clear" w:color="auto" w:fill="auto"/>
            <w:vAlign w:val="bottom"/>
          </w:tcPr>
          <w:p>
            <w:pPr>
              <w:autoSpaceDE w:val="0"/>
              <w:autoSpaceDN w:val="0"/>
              <w:adjustRightInd w:val="0"/>
              <w:snapToGrid w:val="0"/>
              <w:spacing w:line="180" w:lineRule="exact"/>
              <w:ind w:firstLine="220"/>
              <w:jc w:val="center"/>
              <w:rPr>
                <w:rFonts w:ascii="Arial" w:hAnsi="Arial" w:cs="Arial"/>
                <w:sz w:val="13"/>
                <w:szCs w:val="13"/>
              </w:rPr>
            </w:pPr>
            <w:r>
              <w:rPr>
                <w:rFonts w:ascii="Arial" w:hAnsi="Arial" w:cs="Arial"/>
                <w:sz w:val="13"/>
                <w:szCs w:val="13"/>
              </w:rPr>
              <w:t>IP</w:t>
            </w:r>
            <w:r>
              <w:rPr>
                <w:rFonts w:hint="eastAsia" w:ascii="Arial" w:hAnsi="Arial" w:cs="Arial"/>
                <w:sz w:val="13"/>
                <w:szCs w:val="13"/>
              </w:rPr>
              <w:t>30</w:t>
            </w:r>
          </w:p>
        </w:tc>
      </w:tr>
    </w:tbl>
    <w:p>
      <w:pPr>
        <w:autoSpaceDE w:val="0"/>
        <w:autoSpaceDN w:val="0"/>
        <w:adjustRightInd w:val="0"/>
        <w:snapToGrid w:val="0"/>
        <w:spacing w:beforeLines="10" w:afterLines="10"/>
        <w:rPr>
          <w:rFonts w:ascii="黑体" w:hAnsi="黑体" w:eastAsia="黑体" w:cs="Arial"/>
          <w:sz w:val="13"/>
          <w:szCs w:val="13"/>
        </w:rPr>
      </w:pPr>
      <w:r>
        <w:rPr>
          <w:rFonts w:hint="eastAsia" w:ascii="黑体" w:hAnsi="黑体" w:eastAsia="黑体" w:cs="Arial"/>
          <w:sz w:val="13"/>
          <w:szCs w:val="13"/>
        </w:rPr>
        <w:t>※在工作环境温度范围内可满载运行，当机内温度超过81℃时，开启充电降功率模式。详见P28.</w:t>
      </w:r>
    </w:p>
    <w:p>
      <w:pPr>
        <w:autoSpaceDE w:val="0"/>
        <w:autoSpaceDN w:val="0"/>
        <w:adjustRightInd w:val="0"/>
        <w:snapToGrid w:val="0"/>
        <w:spacing w:beforeLines="10" w:afterLines="10"/>
        <w:rPr>
          <w:rFonts w:ascii="Arial" w:hAnsi="Arial" w:cs="Arial"/>
          <w:b/>
          <w:sz w:val="15"/>
          <w:szCs w:val="15"/>
        </w:rPr>
      </w:pPr>
      <w:r>
        <w:rPr>
          <w:rFonts w:ascii="Arial" w:hAnsi="Arial" w:cs="Arial"/>
          <w:b/>
          <w:sz w:val="15"/>
          <w:szCs w:val="15"/>
        </w:rPr>
        <w:t>机械参数</w:t>
      </w:r>
    </w:p>
    <w:tbl>
      <w:tblPr>
        <w:tblStyle w:val="16"/>
        <w:tblW w:w="592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959"/>
        <w:gridCol w:w="1240"/>
        <w:gridCol w:w="36"/>
        <w:gridCol w:w="1134"/>
        <w:gridCol w:w="70"/>
        <w:gridCol w:w="1205"/>
        <w:gridCol w:w="35"/>
        <w:gridCol w:w="124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vAlign w:val="center"/>
          </w:tcPr>
          <w:p>
            <w:pPr>
              <w:autoSpaceDE w:val="0"/>
              <w:autoSpaceDN w:val="0"/>
              <w:adjustRightInd w:val="0"/>
              <w:snapToGrid w:val="0"/>
              <w:spacing w:line="180" w:lineRule="exact"/>
              <w:jc w:val="center"/>
              <w:rPr>
                <w:rFonts w:ascii="Arial" w:hAnsi="Arial" w:cs="Arial"/>
                <w:b/>
                <w:sz w:val="15"/>
                <w:szCs w:val="15"/>
              </w:rPr>
            </w:pPr>
            <w:bookmarkStart w:id="54" w:name="OLE_LINK1"/>
            <w:bookmarkStart w:id="55" w:name="OLE_LINK2"/>
            <w:r>
              <w:rPr>
                <w:rFonts w:ascii="Arial" w:hAnsi="Arial" w:cs="Arial"/>
                <w:b/>
                <w:sz w:val="15"/>
                <w:szCs w:val="15"/>
              </w:rPr>
              <w:t>型号</w:t>
            </w:r>
          </w:p>
        </w:tc>
        <w:tc>
          <w:tcPr>
            <w:tcW w:w="1240" w:type="dxa"/>
            <w:vAlign w:val="center"/>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1206</w:t>
            </w:r>
            <w:r>
              <w:rPr>
                <w:rFonts w:hint="eastAsia" w:ascii="Arial" w:hAnsi="Arial" w:cs="Arial"/>
                <w:b/>
                <w:sz w:val="13"/>
                <w:szCs w:val="13"/>
              </w:rPr>
              <w:t>A</w:t>
            </w:r>
            <w:r>
              <w:rPr>
                <w:rFonts w:ascii="Arial" w:hAnsi="Arial" w:cs="Arial"/>
                <w:b/>
                <w:sz w:val="13"/>
                <w:szCs w:val="13"/>
              </w:rPr>
              <w:t>N</w:t>
            </w:r>
          </w:p>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1210</w:t>
            </w:r>
            <w:r>
              <w:rPr>
                <w:rFonts w:hint="eastAsia" w:ascii="Arial" w:hAnsi="Arial" w:cs="Arial"/>
                <w:b/>
                <w:sz w:val="13"/>
                <w:szCs w:val="13"/>
              </w:rPr>
              <w:t>A</w:t>
            </w:r>
            <w:r>
              <w:rPr>
                <w:rFonts w:ascii="Arial" w:hAnsi="Arial" w:cs="Arial"/>
                <w:b/>
                <w:sz w:val="13"/>
                <w:szCs w:val="13"/>
              </w:rPr>
              <w:t>N</w:t>
            </w:r>
          </w:p>
        </w:tc>
        <w:tc>
          <w:tcPr>
            <w:tcW w:w="1240" w:type="dxa"/>
            <w:gridSpan w:val="3"/>
            <w:vAlign w:val="center"/>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2206</w:t>
            </w:r>
            <w:r>
              <w:rPr>
                <w:rFonts w:hint="eastAsia" w:ascii="Arial" w:hAnsi="Arial" w:cs="Arial"/>
                <w:b/>
                <w:sz w:val="13"/>
                <w:szCs w:val="13"/>
              </w:rPr>
              <w:t>A</w:t>
            </w:r>
            <w:r>
              <w:rPr>
                <w:rFonts w:ascii="Arial" w:hAnsi="Arial" w:cs="Arial"/>
                <w:b/>
                <w:sz w:val="13"/>
                <w:szCs w:val="13"/>
              </w:rPr>
              <w:t>N</w:t>
            </w:r>
          </w:p>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2210</w:t>
            </w:r>
            <w:r>
              <w:rPr>
                <w:rFonts w:hint="eastAsia" w:ascii="Arial" w:hAnsi="Arial" w:cs="Arial"/>
                <w:b/>
                <w:sz w:val="13"/>
                <w:szCs w:val="13"/>
              </w:rPr>
              <w:t>A</w:t>
            </w:r>
            <w:r>
              <w:rPr>
                <w:rFonts w:ascii="Arial" w:hAnsi="Arial" w:cs="Arial"/>
                <w:b/>
                <w:sz w:val="13"/>
                <w:szCs w:val="13"/>
              </w:rPr>
              <w:t>N</w:t>
            </w:r>
          </w:p>
        </w:tc>
        <w:tc>
          <w:tcPr>
            <w:tcW w:w="1240" w:type="dxa"/>
            <w:gridSpan w:val="2"/>
            <w:vAlign w:val="center"/>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3210</w:t>
            </w:r>
            <w:r>
              <w:rPr>
                <w:rFonts w:hint="eastAsia" w:ascii="Arial" w:hAnsi="Arial" w:cs="Arial"/>
                <w:b/>
                <w:sz w:val="13"/>
                <w:szCs w:val="13"/>
              </w:rPr>
              <w:t>A</w:t>
            </w:r>
            <w:r>
              <w:rPr>
                <w:rFonts w:ascii="Arial" w:hAnsi="Arial" w:cs="Arial"/>
                <w:b/>
                <w:sz w:val="13"/>
                <w:szCs w:val="13"/>
              </w:rPr>
              <w:t>N</w:t>
            </w:r>
          </w:p>
        </w:tc>
        <w:tc>
          <w:tcPr>
            <w:tcW w:w="1241" w:type="dxa"/>
            <w:vAlign w:val="center"/>
          </w:tcPr>
          <w:p>
            <w:pPr>
              <w:autoSpaceDE w:val="0"/>
              <w:autoSpaceDN w:val="0"/>
              <w:adjustRightInd w:val="0"/>
              <w:snapToGrid w:val="0"/>
              <w:jc w:val="center"/>
              <w:rPr>
                <w:rFonts w:ascii="Arial" w:hAnsi="Arial" w:cs="Arial"/>
                <w:b/>
                <w:sz w:val="13"/>
                <w:szCs w:val="13"/>
              </w:rPr>
            </w:pPr>
            <w:r>
              <w:rPr>
                <w:rFonts w:hint="eastAsia" w:ascii="Arial" w:hAnsi="Arial" w:cs="Arial"/>
                <w:b/>
                <w:sz w:val="13"/>
                <w:szCs w:val="13"/>
              </w:rPr>
              <w:t>Tracer</w:t>
            </w:r>
            <w:r>
              <w:rPr>
                <w:rFonts w:ascii="Arial" w:hAnsi="Arial" w:cs="Arial"/>
                <w:b/>
                <w:sz w:val="13"/>
                <w:szCs w:val="13"/>
              </w:rPr>
              <w:t>4210</w:t>
            </w:r>
            <w:r>
              <w:rPr>
                <w:rFonts w:hint="eastAsia" w:ascii="Arial" w:hAnsi="Arial" w:cs="Arial"/>
                <w:b/>
                <w:sz w:val="13"/>
                <w:szCs w:val="13"/>
              </w:rPr>
              <w:t>A</w:t>
            </w:r>
            <w:r>
              <w:rPr>
                <w:rFonts w:ascii="Arial" w:hAnsi="Arial" w:cs="Arial"/>
                <w:b/>
                <w:sz w:val="13"/>
                <w:szCs w:val="13"/>
              </w:rPr>
              <w:t>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vAlign w:val="center"/>
          </w:tcPr>
          <w:p>
            <w:pPr>
              <w:autoSpaceDE w:val="0"/>
              <w:autoSpaceDN w:val="0"/>
              <w:adjustRightInd w:val="0"/>
              <w:snapToGrid w:val="0"/>
              <w:spacing w:line="180" w:lineRule="exact"/>
              <w:jc w:val="both"/>
              <w:rPr>
                <w:rFonts w:ascii="Arial" w:hAnsi="Arial" w:cs="Arial"/>
                <w:sz w:val="13"/>
                <w:szCs w:val="13"/>
              </w:rPr>
            </w:pPr>
            <w:r>
              <w:rPr>
                <w:rFonts w:ascii="Arial" w:hAnsi="Arial" w:cs="Arial"/>
                <w:sz w:val="13"/>
                <w:szCs w:val="13"/>
              </w:rPr>
              <w:t>外形尺寸</w:t>
            </w:r>
          </w:p>
        </w:tc>
        <w:tc>
          <w:tcPr>
            <w:tcW w:w="1240" w:type="dxa"/>
            <w:vAlign w:val="center"/>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172x139 x 44mm</w:t>
            </w:r>
          </w:p>
        </w:tc>
        <w:tc>
          <w:tcPr>
            <w:tcW w:w="1240" w:type="dxa"/>
            <w:gridSpan w:val="3"/>
            <w:vAlign w:val="center"/>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220x154x 52mm</w:t>
            </w:r>
          </w:p>
        </w:tc>
        <w:tc>
          <w:tcPr>
            <w:tcW w:w="1240" w:type="dxa"/>
            <w:gridSpan w:val="2"/>
            <w:vAlign w:val="bottom"/>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228x164x55mm</w:t>
            </w:r>
          </w:p>
        </w:tc>
        <w:tc>
          <w:tcPr>
            <w:tcW w:w="1241" w:type="dxa"/>
            <w:vAlign w:val="bottom"/>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252x180x63mm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安装尺寸</w:t>
            </w:r>
          </w:p>
        </w:tc>
        <w:tc>
          <w:tcPr>
            <w:tcW w:w="1240" w:type="dxa"/>
            <w:vAlign w:val="bottom"/>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130x130mm</w:t>
            </w:r>
          </w:p>
        </w:tc>
        <w:tc>
          <w:tcPr>
            <w:tcW w:w="1240" w:type="dxa"/>
            <w:gridSpan w:val="3"/>
            <w:vAlign w:val="bottom"/>
          </w:tcPr>
          <w:p>
            <w:pPr>
              <w:autoSpaceDE w:val="0"/>
              <w:autoSpaceDN w:val="0"/>
              <w:adjustRightInd w:val="0"/>
              <w:snapToGrid w:val="0"/>
              <w:spacing w:line="160" w:lineRule="exact"/>
              <w:ind w:left="-2" w:leftChars="-1"/>
              <w:jc w:val="center"/>
              <w:rPr>
                <w:rFonts w:ascii="Arial" w:hAnsi="Arial" w:cs="Arial"/>
                <w:sz w:val="13"/>
                <w:szCs w:val="13"/>
              </w:rPr>
            </w:pPr>
            <w:r>
              <w:rPr>
                <w:rFonts w:ascii="Arial" w:hAnsi="Arial" w:cs="Arial"/>
                <w:sz w:val="13"/>
                <w:szCs w:val="13"/>
              </w:rPr>
              <w:t>170x145mm</w:t>
            </w:r>
          </w:p>
        </w:tc>
        <w:tc>
          <w:tcPr>
            <w:tcW w:w="1240" w:type="dxa"/>
            <w:gridSpan w:val="2"/>
            <w:vAlign w:val="bottom"/>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170x164mm</w:t>
            </w:r>
          </w:p>
        </w:tc>
        <w:tc>
          <w:tcPr>
            <w:tcW w:w="1241" w:type="dxa"/>
            <w:vAlign w:val="bottom"/>
          </w:tcPr>
          <w:p>
            <w:pPr>
              <w:autoSpaceDE w:val="0"/>
              <w:autoSpaceDN w:val="0"/>
              <w:adjustRightInd w:val="0"/>
              <w:snapToGrid w:val="0"/>
              <w:spacing w:line="160" w:lineRule="exact"/>
              <w:jc w:val="center"/>
              <w:rPr>
                <w:rFonts w:ascii="Arial" w:hAnsi="Arial" w:cs="Arial"/>
                <w:sz w:val="13"/>
                <w:szCs w:val="13"/>
              </w:rPr>
            </w:pPr>
            <w:r>
              <w:rPr>
                <w:rFonts w:ascii="Arial" w:hAnsi="Arial" w:cs="Arial"/>
                <w:sz w:val="13"/>
                <w:szCs w:val="13"/>
              </w:rPr>
              <w:t>210x171mm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安装孔大小</w:t>
            </w:r>
          </w:p>
        </w:tc>
        <w:tc>
          <w:tcPr>
            <w:tcW w:w="4961" w:type="dxa"/>
            <w:gridSpan w:val="7"/>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Φ5mm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接线端子</w:t>
            </w:r>
          </w:p>
        </w:tc>
        <w:tc>
          <w:tcPr>
            <w:tcW w:w="1276" w:type="dxa"/>
            <w:gridSpan w:val="2"/>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12AWG(4mm</w:t>
            </w:r>
            <w:r>
              <w:rPr>
                <w:rFonts w:ascii="Arial" w:hAnsi="Arial" w:cs="Arial"/>
                <w:sz w:val="13"/>
                <w:szCs w:val="13"/>
                <w:vertAlign w:val="superscript"/>
              </w:rPr>
              <w:t>2</w:t>
            </w:r>
            <w:r>
              <w:rPr>
                <w:rFonts w:ascii="Arial" w:hAnsi="Arial" w:cs="Arial"/>
                <w:sz w:val="13"/>
                <w:szCs w:val="13"/>
              </w:rPr>
              <w:t>)</w:t>
            </w:r>
          </w:p>
        </w:tc>
        <w:tc>
          <w:tcPr>
            <w:tcW w:w="1134" w:type="dxa"/>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6AWG(16mm</w:t>
            </w:r>
            <w:r>
              <w:rPr>
                <w:rFonts w:ascii="Arial" w:hAnsi="Arial" w:cs="Arial"/>
                <w:sz w:val="13"/>
                <w:szCs w:val="13"/>
                <w:vertAlign w:val="superscript"/>
              </w:rPr>
              <w:t>2</w:t>
            </w:r>
            <w:r>
              <w:rPr>
                <w:rFonts w:ascii="Arial" w:hAnsi="Arial" w:cs="Arial"/>
                <w:sz w:val="13"/>
                <w:szCs w:val="13"/>
              </w:rPr>
              <w:t>)</w:t>
            </w:r>
          </w:p>
        </w:tc>
        <w:tc>
          <w:tcPr>
            <w:tcW w:w="1275" w:type="dxa"/>
            <w:gridSpan w:val="2"/>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6AWG(16mm</w:t>
            </w:r>
            <w:r>
              <w:rPr>
                <w:rFonts w:ascii="Arial" w:hAnsi="Arial" w:cs="Arial"/>
                <w:sz w:val="13"/>
                <w:szCs w:val="13"/>
                <w:vertAlign w:val="superscript"/>
              </w:rPr>
              <w:t>2</w:t>
            </w:r>
            <w:r>
              <w:rPr>
                <w:rFonts w:ascii="Arial" w:hAnsi="Arial" w:cs="Arial"/>
                <w:sz w:val="13"/>
                <w:szCs w:val="13"/>
              </w:rPr>
              <w:t>)</w:t>
            </w:r>
          </w:p>
        </w:tc>
        <w:tc>
          <w:tcPr>
            <w:tcW w:w="1276" w:type="dxa"/>
            <w:gridSpan w:val="2"/>
          </w:tcPr>
          <w:p>
            <w:pPr>
              <w:autoSpaceDE w:val="0"/>
              <w:autoSpaceDN w:val="0"/>
              <w:adjustRightInd w:val="0"/>
              <w:snapToGrid w:val="0"/>
              <w:spacing w:line="180" w:lineRule="exact"/>
              <w:jc w:val="center"/>
              <w:rPr>
                <w:rFonts w:ascii="Arial" w:hAnsi="Arial" w:cs="Arial"/>
                <w:sz w:val="13"/>
                <w:szCs w:val="13"/>
              </w:rPr>
            </w:pPr>
            <w:r>
              <w:rPr>
                <w:rFonts w:ascii="Arial" w:hAnsi="Arial" w:cs="Arial"/>
                <w:sz w:val="13"/>
                <w:szCs w:val="13"/>
              </w:rPr>
              <w:t>6AWG(16mm</w:t>
            </w:r>
            <w:r>
              <w:rPr>
                <w:rFonts w:ascii="Arial" w:hAnsi="Arial" w:cs="Arial"/>
                <w:sz w:val="13"/>
                <w:szCs w:val="13"/>
                <w:vertAlign w:val="superscript"/>
              </w:rPr>
              <w:t>2</w:t>
            </w:r>
            <w:r>
              <w:rPr>
                <w:rFonts w:ascii="Arial" w:hAnsi="Arial" w:cs="Arial"/>
                <w:sz w:val="13"/>
                <w:szCs w:val="13"/>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tcPr>
          <w:p>
            <w:pPr>
              <w:autoSpaceDE w:val="0"/>
              <w:autoSpaceDN w:val="0"/>
              <w:adjustRightInd w:val="0"/>
              <w:snapToGrid w:val="0"/>
              <w:spacing w:line="180" w:lineRule="exact"/>
              <w:ind w:right="-108" w:rightChars="-45"/>
              <w:rPr>
                <w:rFonts w:ascii="Arial" w:hAnsi="Arial" w:cs="Arial"/>
                <w:sz w:val="13"/>
                <w:szCs w:val="13"/>
              </w:rPr>
            </w:pPr>
            <w:r>
              <w:rPr>
                <w:rFonts w:ascii="Arial" w:hAnsi="Arial" w:cs="Arial"/>
                <w:sz w:val="13"/>
                <w:szCs w:val="13"/>
              </w:rPr>
              <w:t>推荐接线线径</w:t>
            </w:r>
          </w:p>
        </w:tc>
        <w:tc>
          <w:tcPr>
            <w:tcW w:w="1276" w:type="dxa"/>
            <w:gridSpan w:val="2"/>
            <w:shd w:val="clear" w:color="auto" w:fill="auto"/>
          </w:tcPr>
          <w:p>
            <w:pPr>
              <w:autoSpaceDE w:val="0"/>
              <w:autoSpaceDN w:val="0"/>
              <w:adjustRightInd w:val="0"/>
              <w:snapToGrid w:val="0"/>
              <w:spacing w:line="180" w:lineRule="exact"/>
              <w:jc w:val="center"/>
              <w:rPr>
                <w:rFonts w:ascii="Arial" w:hAnsi="Arial" w:cs="Arial"/>
                <w:b/>
                <w:sz w:val="13"/>
                <w:szCs w:val="13"/>
              </w:rPr>
            </w:pPr>
            <w:r>
              <w:rPr>
                <w:rFonts w:ascii="Arial" w:hAnsi="Arial" w:cs="Arial"/>
                <w:sz w:val="13"/>
                <w:szCs w:val="13"/>
              </w:rPr>
              <w:t>12AWG(4mm</w:t>
            </w:r>
            <w:r>
              <w:rPr>
                <w:rFonts w:ascii="Arial" w:hAnsi="Arial" w:cs="Arial"/>
                <w:sz w:val="13"/>
                <w:szCs w:val="13"/>
                <w:vertAlign w:val="superscript"/>
              </w:rPr>
              <w:t>2</w:t>
            </w:r>
            <w:r>
              <w:rPr>
                <w:rFonts w:ascii="Arial" w:hAnsi="Arial" w:cs="Arial"/>
                <w:sz w:val="13"/>
                <w:szCs w:val="13"/>
              </w:rPr>
              <w:t>)</w:t>
            </w:r>
          </w:p>
        </w:tc>
        <w:tc>
          <w:tcPr>
            <w:tcW w:w="1134" w:type="dxa"/>
            <w:shd w:val="clear" w:color="auto" w:fill="auto"/>
          </w:tcPr>
          <w:p>
            <w:pPr>
              <w:autoSpaceDE w:val="0"/>
              <w:autoSpaceDN w:val="0"/>
              <w:adjustRightInd w:val="0"/>
              <w:snapToGrid w:val="0"/>
              <w:spacing w:line="180" w:lineRule="exact"/>
              <w:jc w:val="center"/>
              <w:rPr>
                <w:rFonts w:ascii="Arial" w:hAnsi="Arial" w:cs="Arial"/>
                <w:b/>
                <w:sz w:val="13"/>
                <w:szCs w:val="13"/>
              </w:rPr>
            </w:pPr>
            <w:r>
              <w:rPr>
                <w:rFonts w:ascii="Arial" w:hAnsi="Arial" w:cs="Arial"/>
                <w:sz w:val="13"/>
                <w:szCs w:val="13"/>
              </w:rPr>
              <w:t>1</w:t>
            </w:r>
            <w:r>
              <w:rPr>
                <w:rFonts w:hint="eastAsia" w:ascii="Arial" w:hAnsi="Arial" w:cs="Arial"/>
                <w:sz w:val="13"/>
                <w:szCs w:val="13"/>
              </w:rPr>
              <w:t>0</w:t>
            </w:r>
            <w:r>
              <w:rPr>
                <w:rFonts w:ascii="Arial" w:hAnsi="Arial" w:cs="Arial"/>
                <w:sz w:val="13"/>
                <w:szCs w:val="13"/>
              </w:rPr>
              <w:t>AWG(</w:t>
            </w:r>
            <w:r>
              <w:rPr>
                <w:rFonts w:hint="eastAsia" w:ascii="Arial" w:hAnsi="Arial" w:cs="Arial"/>
                <w:sz w:val="13"/>
                <w:szCs w:val="13"/>
              </w:rPr>
              <w:t>6</w:t>
            </w:r>
            <w:r>
              <w:rPr>
                <w:rFonts w:ascii="Arial" w:hAnsi="Arial" w:cs="Arial"/>
                <w:sz w:val="13"/>
                <w:szCs w:val="13"/>
              </w:rPr>
              <w:t>mm</w:t>
            </w:r>
            <w:r>
              <w:rPr>
                <w:rFonts w:ascii="Arial" w:hAnsi="Arial" w:cs="Arial"/>
                <w:sz w:val="13"/>
                <w:szCs w:val="13"/>
                <w:vertAlign w:val="superscript"/>
              </w:rPr>
              <w:t>2</w:t>
            </w:r>
            <w:r>
              <w:rPr>
                <w:rFonts w:ascii="Arial" w:hAnsi="Arial" w:cs="Arial"/>
                <w:sz w:val="13"/>
                <w:szCs w:val="13"/>
              </w:rPr>
              <w:t>)</w:t>
            </w:r>
          </w:p>
        </w:tc>
        <w:tc>
          <w:tcPr>
            <w:tcW w:w="1275" w:type="dxa"/>
            <w:gridSpan w:val="2"/>
            <w:shd w:val="clear" w:color="auto" w:fill="auto"/>
          </w:tcPr>
          <w:p>
            <w:pPr>
              <w:autoSpaceDE w:val="0"/>
              <w:autoSpaceDN w:val="0"/>
              <w:adjustRightInd w:val="0"/>
              <w:snapToGrid w:val="0"/>
              <w:spacing w:line="180" w:lineRule="exact"/>
              <w:jc w:val="center"/>
              <w:rPr>
                <w:rFonts w:ascii="Arial" w:hAnsi="Arial" w:cs="Arial"/>
                <w:b/>
                <w:sz w:val="13"/>
                <w:szCs w:val="13"/>
              </w:rPr>
            </w:pPr>
            <w:r>
              <w:rPr>
                <w:rFonts w:hint="eastAsia" w:ascii="Arial" w:hAnsi="Arial" w:cs="Arial"/>
                <w:sz w:val="13"/>
                <w:szCs w:val="13"/>
              </w:rPr>
              <w:t>8</w:t>
            </w:r>
            <w:r>
              <w:rPr>
                <w:rFonts w:ascii="Arial" w:hAnsi="Arial" w:cs="Arial"/>
                <w:sz w:val="13"/>
                <w:szCs w:val="13"/>
              </w:rPr>
              <w:t>AWG(</w:t>
            </w:r>
            <w:r>
              <w:rPr>
                <w:rFonts w:hint="eastAsia" w:ascii="Arial" w:hAnsi="Arial" w:cs="Arial"/>
                <w:sz w:val="13"/>
                <w:szCs w:val="13"/>
              </w:rPr>
              <w:t>10</w:t>
            </w:r>
            <w:r>
              <w:rPr>
                <w:rFonts w:ascii="Arial" w:hAnsi="Arial" w:cs="Arial"/>
                <w:sz w:val="13"/>
                <w:szCs w:val="13"/>
              </w:rPr>
              <w:t>mm</w:t>
            </w:r>
            <w:r>
              <w:rPr>
                <w:rFonts w:ascii="Arial" w:hAnsi="Arial" w:cs="Arial"/>
                <w:sz w:val="13"/>
                <w:szCs w:val="13"/>
                <w:vertAlign w:val="superscript"/>
              </w:rPr>
              <w:t>2</w:t>
            </w:r>
            <w:r>
              <w:rPr>
                <w:rFonts w:ascii="Arial" w:hAnsi="Arial" w:cs="Arial"/>
                <w:sz w:val="13"/>
                <w:szCs w:val="13"/>
              </w:rPr>
              <w:t>)</w:t>
            </w:r>
          </w:p>
        </w:tc>
        <w:tc>
          <w:tcPr>
            <w:tcW w:w="1276" w:type="dxa"/>
            <w:gridSpan w:val="2"/>
            <w:shd w:val="clear" w:color="auto" w:fill="auto"/>
          </w:tcPr>
          <w:p>
            <w:pPr>
              <w:autoSpaceDE w:val="0"/>
              <w:autoSpaceDN w:val="0"/>
              <w:adjustRightInd w:val="0"/>
              <w:snapToGrid w:val="0"/>
              <w:spacing w:line="180" w:lineRule="exact"/>
              <w:jc w:val="center"/>
              <w:rPr>
                <w:rFonts w:ascii="Arial" w:hAnsi="Arial" w:cs="Arial"/>
                <w:b/>
                <w:sz w:val="13"/>
                <w:szCs w:val="13"/>
              </w:rPr>
            </w:pPr>
            <w:r>
              <w:rPr>
                <w:rFonts w:hint="eastAsia" w:ascii="Arial" w:hAnsi="Arial" w:cs="Arial"/>
                <w:sz w:val="13"/>
                <w:szCs w:val="13"/>
              </w:rPr>
              <w:t>6</w:t>
            </w:r>
            <w:r>
              <w:rPr>
                <w:rFonts w:ascii="Arial" w:hAnsi="Arial" w:cs="Arial"/>
                <w:sz w:val="13"/>
                <w:szCs w:val="13"/>
              </w:rPr>
              <w:t>AWG(</w:t>
            </w:r>
            <w:r>
              <w:rPr>
                <w:rFonts w:hint="eastAsia" w:ascii="Arial" w:hAnsi="Arial" w:cs="Arial"/>
                <w:sz w:val="13"/>
                <w:szCs w:val="13"/>
              </w:rPr>
              <w:t>16</w:t>
            </w:r>
            <w:r>
              <w:rPr>
                <w:rFonts w:ascii="Arial" w:hAnsi="Arial" w:cs="Arial"/>
                <w:sz w:val="13"/>
                <w:szCs w:val="13"/>
              </w:rPr>
              <w:t>mm</w:t>
            </w:r>
            <w:r>
              <w:rPr>
                <w:rFonts w:ascii="Arial" w:hAnsi="Arial" w:cs="Arial"/>
                <w:sz w:val="13"/>
                <w:szCs w:val="13"/>
                <w:vertAlign w:val="superscript"/>
              </w:rPr>
              <w:t>2</w:t>
            </w:r>
            <w:r>
              <w:rPr>
                <w:rFonts w:ascii="Arial" w:hAnsi="Arial" w:cs="Arial"/>
                <w:sz w:val="13"/>
                <w:szCs w:val="13"/>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9" w:type="dxa"/>
          </w:tcPr>
          <w:p>
            <w:pPr>
              <w:autoSpaceDE w:val="0"/>
              <w:autoSpaceDN w:val="0"/>
              <w:adjustRightInd w:val="0"/>
              <w:snapToGrid w:val="0"/>
              <w:spacing w:line="180" w:lineRule="exact"/>
              <w:rPr>
                <w:rFonts w:ascii="Arial" w:hAnsi="Arial" w:cs="Arial"/>
                <w:sz w:val="13"/>
                <w:szCs w:val="13"/>
              </w:rPr>
            </w:pPr>
            <w:r>
              <w:rPr>
                <w:rFonts w:ascii="Arial" w:hAnsi="Arial" w:cs="Arial"/>
                <w:sz w:val="13"/>
                <w:szCs w:val="13"/>
              </w:rPr>
              <w:t>净重</w:t>
            </w:r>
          </w:p>
        </w:tc>
        <w:tc>
          <w:tcPr>
            <w:tcW w:w="1276" w:type="dxa"/>
            <w:gridSpan w:val="2"/>
            <w:shd w:val="clear" w:color="auto" w:fill="auto"/>
          </w:tcPr>
          <w:p>
            <w:pPr>
              <w:autoSpaceDE w:val="0"/>
              <w:autoSpaceDN w:val="0"/>
              <w:adjustRightInd w:val="0"/>
              <w:snapToGrid w:val="0"/>
              <w:spacing w:line="180" w:lineRule="exact"/>
              <w:jc w:val="center"/>
              <w:rPr>
                <w:rFonts w:ascii="Arial" w:hAnsi="Arial" w:cs="Arial"/>
                <w:sz w:val="13"/>
                <w:szCs w:val="13"/>
              </w:rPr>
            </w:pPr>
            <w:r>
              <w:rPr>
                <w:rFonts w:hint="eastAsia" w:ascii="Arial" w:hAnsi="Arial" w:cs="Arial"/>
                <w:sz w:val="13"/>
                <w:szCs w:val="13"/>
              </w:rPr>
              <w:t>0.57kg</w:t>
            </w:r>
          </w:p>
        </w:tc>
        <w:tc>
          <w:tcPr>
            <w:tcW w:w="1134" w:type="dxa"/>
            <w:shd w:val="clear" w:color="auto" w:fill="auto"/>
          </w:tcPr>
          <w:p>
            <w:pPr>
              <w:autoSpaceDE w:val="0"/>
              <w:autoSpaceDN w:val="0"/>
              <w:adjustRightInd w:val="0"/>
              <w:snapToGrid w:val="0"/>
              <w:spacing w:line="180" w:lineRule="exact"/>
              <w:jc w:val="center"/>
              <w:rPr>
                <w:rFonts w:ascii="Arial" w:hAnsi="Arial" w:cs="Arial"/>
                <w:sz w:val="13"/>
                <w:szCs w:val="13"/>
              </w:rPr>
            </w:pPr>
            <w:r>
              <w:rPr>
                <w:rFonts w:hint="eastAsia" w:ascii="Arial" w:hAnsi="Arial" w:cs="Arial"/>
                <w:sz w:val="13"/>
                <w:szCs w:val="13"/>
              </w:rPr>
              <w:t>0.94kg</w:t>
            </w:r>
          </w:p>
        </w:tc>
        <w:tc>
          <w:tcPr>
            <w:tcW w:w="1275" w:type="dxa"/>
            <w:gridSpan w:val="2"/>
            <w:shd w:val="clear" w:color="auto" w:fill="auto"/>
          </w:tcPr>
          <w:p>
            <w:pPr>
              <w:autoSpaceDE w:val="0"/>
              <w:autoSpaceDN w:val="0"/>
              <w:adjustRightInd w:val="0"/>
              <w:snapToGrid w:val="0"/>
              <w:spacing w:line="180" w:lineRule="exact"/>
              <w:jc w:val="center"/>
              <w:rPr>
                <w:rFonts w:ascii="Arial" w:hAnsi="Arial" w:cs="Arial"/>
                <w:sz w:val="13"/>
                <w:szCs w:val="13"/>
              </w:rPr>
            </w:pPr>
            <w:r>
              <w:rPr>
                <w:rFonts w:hint="eastAsia" w:ascii="Arial" w:hAnsi="Arial" w:cs="Arial"/>
                <w:sz w:val="13"/>
                <w:szCs w:val="13"/>
              </w:rPr>
              <w:t>1.26kg</w:t>
            </w:r>
          </w:p>
        </w:tc>
        <w:tc>
          <w:tcPr>
            <w:tcW w:w="1276" w:type="dxa"/>
            <w:gridSpan w:val="2"/>
            <w:shd w:val="clear" w:color="auto" w:fill="auto"/>
          </w:tcPr>
          <w:p>
            <w:pPr>
              <w:autoSpaceDE w:val="0"/>
              <w:autoSpaceDN w:val="0"/>
              <w:adjustRightInd w:val="0"/>
              <w:snapToGrid w:val="0"/>
              <w:spacing w:line="180" w:lineRule="exact"/>
              <w:jc w:val="center"/>
              <w:rPr>
                <w:rFonts w:ascii="Arial" w:hAnsi="Arial" w:cs="Arial"/>
                <w:sz w:val="13"/>
                <w:szCs w:val="13"/>
              </w:rPr>
            </w:pPr>
            <w:r>
              <w:rPr>
                <w:rFonts w:hint="eastAsia" w:ascii="Arial" w:hAnsi="Arial" w:cs="Arial"/>
                <w:sz w:val="13"/>
                <w:szCs w:val="13"/>
              </w:rPr>
              <w:t>1.65kg</w:t>
            </w:r>
          </w:p>
        </w:tc>
      </w:tr>
      <w:bookmarkEnd w:id="54"/>
      <w:bookmarkEnd w:id="55"/>
    </w:tbl>
    <w:p>
      <w:pPr>
        <w:autoSpaceDE w:val="0"/>
        <w:autoSpaceDN w:val="0"/>
        <w:adjustRightInd w:val="0"/>
        <w:snapToGrid w:val="0"/>
        <w:spacing w:line="200" w:lineRule="atLeast"/>
        <w:rPr>
          <w:rFonts w:ascii="Arial" w:hAnsi="Arial" w:cs="Arial"/>
          <w:sz w:val="15"/>
          <w:szCs w:val="15"/>
        </w:rPr>
        <w:sectPr>
          <w:pgSz w:w="7371" w:h="10433"/>
          <w:pgMar w:top="851" w:right="851" w:bottom="851" w:left="851" w:header="567" w:footer="567" w:gutter="0"/>
          <w:cols w:space="425" w:num="1"/>
          <w:docGrid w:type="lines" w:linePitch="326" w:charSpace="0"/>
        </w:sectPr>
      </w:pPr>
    </w:p>
    <w:p>
      <w:pPr>
        <w:pStyle w:val="2"/>
        <w:spacing w:before="0" w:after="0" w:line="240" w:lineRule="auto"/>
        <w:rPr>
          <w:rFonts w:ascii="Arial" w:hAnsi="Arial" w:eastAsia="仿宋" w:cs="Arial"/>
          <w:sz w:val="28"/>
          <w:szCs w:val="28"/>
        </w:rPr>
      </w:pPr>
      <w:bookmarkStart w:id="56" w:name="_Toc498698473"/>
      <w:r>
        <w:rPr>
          <w:rFonts w:ascii="Arial" w:hAnsi="Arial" w:eastAsia="仿宋" w:cs="Arial"/>
          <w:sz w:val="28"/>
          <w:szCs w:val="28"/>
        </w:rPr>
        <w:t>附录一 转换效率曲线</w:t>
      </w:r>
      <w:bookmarkEnd w:id="56"/>
    </w:p>
    <w:p>
      <w:pPr>
        <w:rPr>
          <w:rFonts w:ascii="Arial" w:hAnsi="Arial" w:cs="Arial"/>
          <w:sz w:val="18"/>
          <w:szCs w:val="18"/>
        </w:rPr>
      </w:pPr>
      <w:r>
        <w:rPr>
          <w:rFonts w:ascii="Arial" w:hAnsi="Arial" w:cs="Arial"/>
          <w:b/>
          <w:sz w:val="18"/>
          <w:szCs w:val="18"/>
        </w:rPr>
        <w:t>测试条件：</w:t>
      </w:r>
      <w:r>
        <w:rPr>
          <w:rFonts w:ascii="Arial" w:hAnsi="Arial" w:cs="Arial"/>
          <w:sz w:val="18"/>
          <w:szCs w:val="18"/>
        </w:rPr>
        <w:t>光强：1000W/m</w:t>
      </w:r>
      <w:r>
        <w:rPr>
          <w:rFonts w:ascii="Arial" w:hAnsi="Arial" w:cs="Arial"/>
          <w:sz w:val="18"/>
          <w:szCs w:val="18"/>
          <w:vertAlign w:val="superscript"/>
        </w:rPr>
        <w:t>2</w:t>
      </w:r>
      <w:r>
        <w:rPr>
          <w:rFonts w:ascii="Arial" w:hAnsi="Arial" w:cs="Arial"/>
          <w:sz w:val="18"/>
          <w:szCs w:val="18"/>
        </w:rPr>
        <w:t xml:space="preserve">    温度：25℃  </w:t>
      </w: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1206</w:t>
      </w:r>
      <w:r>
        <w:rPr>
          <w:rFonts w:hint="eastAsia" w:ascii="Arial" w:hAnsi="Arial" w:cs="Arial"/>
          <w:sz w:val="18"/>
          <w:szCs w:val="18"/>
        </w:rPr>
        <w:t>A</w:t>
      </w:r>
      <w:r>
        <w:rPr>
          <w:rFonts w:ascii="Arial" w:hAnsi="Arial" w:cs="Arial"/>
          <w:sz w:val="18"/>
          <w:szCs w:val="18"/>
        </w:rPr>
        <w:t>N</w:t>
      </w:r>
    </w:p>
    <w:p>
      <w:pPr>
        <w:numPr>
          <w:ilvl w:val="0"/>
          <w:numId w:val="13"/>
        </w:numPr>
        <w:ind w:left="284" w:hanging="218"/>
        <w:rPr>
          <w:rFonts w:ascii="Arial" w:hAnsi="Arial" w:cs="Arial"/>
          <w:sz w:val="18"/>
          <w:szCs w:val="18"/>
        </w:rPr>
      </w:pPr>
      <w:r>
        <w:rPr>
          <w:rFonts w:ascii="Arial" w:hAnsi="Arial" w:cs="Arial"/>
          <w:sz w:val="18"/>
          <w:szCs w:val="18"/>
        </w:rPr>
        <w:t>光伏阵列最大功率点电压(17V, 34V)</w:t>
      </w:r>
      <w:r>
        <w:rPr>
          <w:rFonts w:ascii="Arial" w:hAnsi="Arial" w:cs="Arial"/>
          <w:b/>
          <w:sz w:val="18"/>
          <w:szCs w:val="18"/>
        </w:rPr>
        <w:t>/</w:t>
      </w:r>
      <w:r>
        <w:rPr>
          <w:rFonts w:ascii="Arial" w:hAnsi="Arial" w:cs="Arial"/>
          <w:sz w:val="18"/>
          <w:szCs w:val="18"/>
        </w:rPr>
        <w:t>系统电压(12V)</w:t>
      </w:r>
    </w:p>
    <w:p>
      <w:pPr>
        <w:adjustRightInd w:val="0"/>
        <w:snapToGrid w:val="0"/>
        <w:rPr>
          <w:rFonts w:ascii="Arial" w:hAnsi="Arial" w:cs="Arial"/>
        </w:rPr>
      </w:pPr>
      <w:r>
        <w:rPr>
          <w:rFonts w:ascii="Arial" w:hAnsi="Arial" w:cs="Arial"/>
        </w:rPr>
        <w:drawing>
          <wp:inline distT="0" distB="0" distL="0" distR="0">
            <wp:extent cx="3472180" cy="2077720"/>
            <wp:effectExtent l="19050" t="0" r="0" b="0"/>
            <wp:docPr id="1251" name="图片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pic:cNvPicPr>
                      <a:picLocks noChangeAspect="1" noChangeArrowheads="1"/>
                    </pic:cNvPicPr>
                  </pic:nvPicPr>
                  <pic:blipFill>
                    <a:blip r:embed="rId82"/>
                    <a:srcRect/>
                    <a:stretch>
                      <a:fillRect/>
                    </a:stretch>
                  </pic:blipFill>
                  <pic:spPr>
                    <a:xfrm>
                      <a:off x="0" y="0"/>
                      <a:ext cx="3474873" cy="2079725"/>
                    </a:xfrm>
                    <a:prstGeom prst="rect">
                      <a:avLst/>
                    </a:prstGeom>
                    <a:noFill/>
                  </pic:spPr>
                </pic:pic>
              </a:graphicData>
            </a:graphic>
          </wp:inline>
        </w:drawing>
      </w:r>
    </w:p>
    <w:p>
      <w:pPr>
        <w:rPr>
          <w:rFonts w:ascii="Arial" w:hAnsi="Arial" w:cs="Arial"/>
          <w:sz w:val="18"/>
          <w:szCs w:val="18"/>
        </w:rPr>
      </w:pPr>
      <w:r>
        <w:rPr>
          <w:rFonts w:ascii="Arial" w:hAnsi="Arial" w:cs="Arial"/>
          <w:sz w:val="18"/>
          <w:szCs w:val="18"/>
        </w:rPr>
        <w:t>2.光伏阵列最大功率点电压(34V</w:t>
      </w:r>
      <w:r>
        <w:rPr>
          <w:rFonts w:hint="eastAsia" w:ascii="Arial" w:hAnsi="Arial" w:cs="Arial"/>
          <w:sz w:val="18"/>
          <w:szCs w:val="18"/>
        </w:rPr>
        <w:t>，54V</w:t>
      </w:r>
      <w:r>
        <w:rPr>
          <w:rFonts w:ascii="Arial" w:hAnsi="Arial" w:cs="Arial"/>
          <w:sz w:val="18"/>
          <w:szCs w:val="18"/>
        </w:rPr>
        <w:t>)</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469640" cy="1998345"/>
            <wp:effectExtent l="19050" t="0" r="0" b="0"/>
            <wp:docPr id="1252" name="图片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52"/>
                    <pic:cNvPicPr>
                      <a:picLocks noChangeAspect="1" noChangeArrowheads="1"/>
                    </pic:cNvPicPr>
                  </pic:nvPicPr>
                  <pic:blipFill>
                    <a:blip r:embed="rId83"/>
                    <a:srcRect/>
                    <a:stretch>
                      <a:fillRect/>
                    </a:stretch>
                  </pic:blipFill>
                  <pic:spPr>
                    <a:xfrm>
                      <a:off x="0" y="0"/>
                      <a:ext cx="3469385" cy="1998301"/>
                    </a:xfrm>
                    <a:prstGeom prst="rect">
                      <a:avLst/>
                    </a:prstGeom>
                    <a:noFill/>
                  </pic:spPr>
                </pic:pic>
              </a:graphicData>
            </a:graphic>
          </wp:inline>
        </w:drawing>
      </w: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1210</w:t>
      </w:r>
      <w:r>
        <w:rPr>
          <w:rFonts w:hint="eastAsia" w:ascii="Arial" w:hAnsi="Arial" w:cs="Arial"/>
          <w:sz w:val="18"/>
          <w:szCs w:val="18"/>
        </w:rPr>
        <w:t>A</w:t>
      </w:r>
      <w:r>
        <w:rPr>
          <w:rFonts w:ascii="Arial" w:hAnsi="Arial" w:cs="Arial"/>
          <w:sz w:val="18"/>
          <w:szCs w:val="18"/>
        </w:rPr>
        <w:t>N</w:t>
      </w:r>
    </w:p>
    <w:p>
      <w:pPr>
        <w:numPr>
          <w:ilvl w:val="0"/>
          <w:numId w:val="14"/>
        </w:numPr>
        <w:rPr>
          <w:rFonts w:ascii="Arial" w:hAnsi="Arial" w:cs="Arial"/>
          <w:sz w:val="18"/>
          <w:szCs w:val="18"/>
        </w:rPr>
      </w:pPr>
      <w:r>
        <w:rPr>
          <w:rFonts w:ascii="Arial" w:hAnsi="Arial" w:cs="Arial"/>
          <w:sz w:val="18"/>
          <w:szCs w:val="18"/>
        </w:rPr>
        <w:t>光伏阵列最大功率点电压(17V, 34V)</w:t>
      </w:r>
      <w:r>
        <w:rPr>
          <w:rFonts w:ascii="Arial" w:hAnsi="Arial" w:cs="Arial"/>
          <w:b/>
          <w:sz w:val="18"/>
          <w:szCs w:val="18"/>
        </w:rPr>
        <w:t>/</w:t>
      </w:r>
      <w:r>
        <w:rPr>
          <w:rFonts w:ascii="Arial" w:hAnsi="Arial" w:cs="Arial"/>
          <w:sz w:val="18"/>
          <w:szCs w:val="18"/>
        </w:rPr>
        <w:t>系统电压(12V)</w:t>
      </w:r>
    </w:p>
    <w:p>
      <w:pPr>
        <w:rPr>
          <w:rFonts w:ascii="Arial" w:hAnsi="Arial" w:cs="Arial"/>
        </w:rPr>
      </w:pPr>
      <w:r>
        <w:rPr>
          <w:rFonts w:ascii="Arial" w:hAnsi="Arial" w:cs="Arial"/>
        </w:rPr>
        <w:drawing>
          <wp:inline distT="0" distB="0" distL="0" distR="0">
            <wp:extent cx="3638550" cy="2196465"/>
            <wp:effectExtent l="19050" t="0" r="0" b="0"/>
            <wp:docPr id="1255" name="图片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55"/>
                    <pic:cNvPicPr>
                      <a:picLocks noChangeAspect="1" noChangeArrowheads="1"/>
                    </pic:cNvPicPr>
                  </pic:nvPicPr>
                  <pic:blipFill>
                    <a:blip r:embed="rId84"/>
                    <a:srcRect/>
                    <a:stretch>
                      <a:fillRect/>
                    </a:stretch>
                  </pic:blipFill>
                  <pic:spPr>
                    <a:xfrm>
                      <a:off x="0" y="0"/>
                      <a:ext cx="3646989" cy="2202030"/>
                    </a:xfrm>
                    <a:prstGeom prst="rect">
                      <a:avLst/>
                    </a:prstGeom>
                    <a:noFill/>
                  </pic:spPr>
                </pic:pic>
              </a:graphicData>
            </a:graphic>
          </wp:inline>
        </w:drawing>
      </w:r>
    </w:p>
    <w:p>
      <w:pPr>
        <w:numPr>
          <w:ilvl w:val="0"/>
          <w:numId w:val="14"/>
        </w:numPr>
        <w:rPr>
          <w:rFonts w:ascii="Arial" w:hAnsi="Arial" w:cs="Arial"/>
          <w:sz w:val="18"/>
          <w:szCs w:val="18"/>
        </w:rPr>
      </w:pPr>
      <w:r>
        <w:rPr>
          <w:rFonts w:ascii="Arial" w:hAnsi="Arial" w:cs="Arial"/>
          <w:sz w:val="18"/>
          <w:szCs w:val="18"/>
        </w:rPr>
        <w:t>光伏阵列最大功率点电压(34V)</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680460" cy="2077720"/>
            <wp:effectExtent l="19050" t="0" r="0" b="0"/>
            <wp:docPr id="2947" name="图片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图片 1252"/>
                    <pic:cNvPicPr>
                      <a:picLocks noChangeAspect="1" noChangeArrowheads="1"/>
                    </pic:cNvPicPr>
                  </pic:nvPicPr>
                  <pic:blipFill>
                    <a:blip r:embed="rId85"/>
                    <a:srcRect/>
                    <a:stretch>
                      <a:fillRect/>
                    </a:stretch>
                  </pic:blipFill>
                  <pic:spPr>
                    <a:xfrm>
                      <a:off x="0" y="0"/>
                      <a:ext cx="3681117" cy="2077805"/>
                    </a:xfrm>
                    <a:prstGeom prst="rect">
                      <a:avLst/>
                    </a:prstGeom>
                    <a:noFill/>
                  </pic:spPr>
                </pic:pic>
              </a:graphicData>
            </a:graphic>
          </wp:inline>
        </w:drawing>
      </w:r>
    </w:p>
    <w:p>
      <w:pPr>
        <w:rPr>
          <w:rFonts w:ascii="Arial" w:hAnsi="Arial" w:cs="Arial"/>
        </w:rPr>
      </w:pP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22</w:t>
      </w:r>
      <w:r>
        <w:rPr>
          <w:rFonts w:hint="eastAsia" w:ascii="Arial" w:hAnsi="Arial" w:cs="Arial"/>
          <w:sz w:val="18"/>
          <w:szCs w:val="18"/>
        </w:rPr>
        <w:t>06A</w:t>
      </w:r>
      <w:r>
        <w:rPr>
          <w:rFonts w:ascii="Arial" w:hAnsi="Arial" w:cs="Arial"/>
          <w:sz w:val="18"/>
          <w:szCs w:val="18"/>
        </w:rPr>
        <w:t>N</w:t>
      </w:r>
    </w:p>
    <w:p>
      <w:pPr>
        <w:pStyle w:val="21"/>
        <w:numPr>
          <w:ilvl w:val="0"/>
          <w:numId w:val="15"/>
        </w:numPr>
        <w:ind w:firstLineChars="0"/>
        <w:rPr>
          <w:rFonts w:ascii="Arial" w:hAnsi="Arial" w:cs="Arial"/>
          <w:sz w:val="18"/>
          <w:szCs w:val="18"/>
        </w:rPr>
      </w:pPr>
      <w:r>
        <w:rPr>
          <w:rFonts w:ascii="Arial" w:hAnsi="Arial" w:cs="Arial"/>
          <w:sz w:val="18"/>
          <w:szCs w:val="18"/>
        </w:rPr>
        <w:t>光伏阵列最大功率点电压(17V, 34V)</w:t>
      </w:r>
      <w:r>
        <w:rPr>
          <w:rFonts w:ascii="Arial" w:hAnsi="Arial" w:cs="Arial"/>
          <w:b/>
          <w:sz w:val="18"/>
          <w:szCs w:val="18"/>
        </w:rPr>
        <w:t>/</w:t>
      </w:r>
      <w:r>
        <w:rPr>
          <w:rFonts w:ascii="Arial" w:hAnsi="Arial" w:cs="Arial"/>
          <w:sz w:val="18"/>
          <w:szCs w:val="18"/>
        </w:rPr>
        <w:t>系统电压(12V)</w:t>
      </w:r>
    </w:p>
    <w:p>
      <w:pPr>
        <w:rPr>
          <w:rFonts w:ascii="Arial" w:hAnsi="Arial" w:cs="Arial"/>
          <w:sz w:val="18"/>
          <w:szCs w:val="18"/>
        </w:rPr>
      </w:pPr>
      <w:r>
        <w:rPr>
          <w:rFonts w:ascii="Arial" w:hAnsi="Arial" w:cs="Arial"/>
          <w:sz w:val="18"/>
          <w:szCs w:val="18"/>
        </w:rPr>
        <w:drawing>
          <wp:inline distT="0" distB="0" distL="0" distR="0">
            <wp:extent cx="3653155" cy="2125345"/>
            <wp:effectExtent l="19050" t="0" r="4413" b="0"/>
            <wp:docPr id="1256" name="图片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6"/>
                    <pic:cNvPicPr>
                      <a:picLocks noChangeAspect="1" noChangeArrowheads="1"/>
                    </pic:cNvPicPr>
                  </pic:nvPicPr>
                  <pic:blipFill>
                    <a:blip r:embed="rId86"/>
                    <a:srcRect/>
                    <a:stretch>
                      <a:fillRect/>
                    </a:stretch>
                  </pic:blipFill>
                  <pic:spPr>
                    <a:xfrm>
                      <a:off x="0" y="0"/>
                      <a:ext cx="3665935" cy="2133101"/>
                    </a:xfrm>
                    <a:prstGeom prst="rect">
                      <a:avLst/>
                    </a:prstGeom>
                    <a:noFill/>
                  </pic:spPr>
                </pic:pic>
              </a:graphicData>
            </a:graphic>
          </wp:inline>
        </w:drawing>
      </w:r>
    </w:p>
    <w:p>
      <w:pPr>
        <w:rPr>
          <w:rFonts w:ascii="Arial" w:hAnsi="Arial" w:cs="Arial"/>
          <w:sz w:val="18"/>
          <w:szCs w:val="18"/>
        </w:rPr>
      </w:pPr>
      <w:r>
        <w:rPr>
          <w:rFonts w:ascii="Arial" w:hAnsi="Arial" w:cs="Arial"/>
          <w:sz w:val="18"/>
          <w:szCs w:val="18"/>
        </w:rPr>
        <w:t xml:space="preserve">2.光伏阵列最大功率点电压(34V, </w:t>
      </w:r>
      <w:r>
        <w:rPr>
          <w:rFonts w:hint="eastAsia" w:ascii="Arial" w:hAnsi="Arial" w:cs="Arial"/>
          <w:sz w:val="18"/>
          <w:szCs w:val="18"/>
        </w:rPr>
        <w:t>45</w:t>
      </w:r>
      <w:r>
        <w:rPr>
          <w:rFonts w:ascii="Arial" w:hAnsi="Arial" w:cs="Arial"/>
          <w:sz w:val="18"/>
          <w:szCs w:val="18"/>
        </w:rPr>
        <w:t>V)</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662045" cy="2208530"/>
            <wp:effectExtent l="19050" t="0" r="0" b="0"/>
            <wp:docPr id="1257" name="图片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57"/>
                    <pic:cNvPicPr>
                      <a:picLocks noChangeAspect="1" noChangeArrowheads="1"/>
                    </pic:cNvPicPr>
                  </pic:nvPicPr>
                  <pic:blipFill>
                    <a:blip r:embed="rId87"/>
                    <a:srcRect/>
                    <a:stretch>
                      <a:fillRect/>
                    </a:stretch>
                  </pic:blipFill>
                  <pic:spPr>
                    <a:xfrm>
                      <a:off x="0" y="0"/>
                      <a:ext cx="3658446" cy="2206487"/>
                    </a:xfrm>
                    <a:prstGeom prst="rect">
                      <a:avLst/>
                    </a:prstGeom>
                    <a:noFill/>
                  </pic:spPr>
                </pic:pic>
              </a:graphicData>
            </a:graphic>
          </wp:inline>
        </w:drawing>
      </w:r>
    </w:p>
    <w:p>
      <w:pPr>
        <w:rPr>
          <w:rFonts w:ascii="Arial" w:hAnsi="Arial" w:cs="Arial"/>
        </w:rPr>
      </w:pP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22</w:t>
      </w:r>
      <w:r>
        <w:rPr>
          <w:rFonts w:hint="eastAsia" w:ascii="Arial" w:hAnsi="Arial" w:cs="Arial"/>
          <w:sz w:val="18"/>
          <w:szCs w:val="18"/>
        </w:rPr>
        <w:t>10A</w:t>
      </w:r>
      <w:r>
        <w:rPr>
          <w:rFonts w:ascii="Arial" w:hAnsi="Arial" w:cs="Arial"/>
          <w:sz w:val="18"/>
          <w:szCs w:val="18"/>
        </w:rPr>
        <w:t>N</w:t>
      </w:r>
    </w:p>
    <w:p>
      <w:pPr>
        <w:rPr>
          <w:rFonts w:ascii="Arial" w:hAnsi="Arial" w:cs="Arial"/>
          <w:sz w:val="18"/>
          <w:szCs w:val="18"/>
        </w:rPr>
      </w:pPr>
      <w:r>
        <w:rPr>
          <w:rFonts w:hint="eastAsia" w:ascii="Arial" w:hAnsi="Arial" w:cs="Arial"/>
          <w:sz w:val="18"/>
          <w:szCs w:val="18"/>
        </w:rPr>
        <w:t>1.</w:t>
      </w:r>
      <w:r>
        <w:rPr>
          <w:rFonts w:ascii="Arial" w:hAnsi="Arial" w:cs="Arial"/>
          <w:sz w:val="18"/>
          <w:szCs w:val="18"/>
        </w:rPr>
        <w:t>光伏阵列最大功率点电压(17V, 34V)</w:t>
      </w:r>
      <w:r>
        <w:rPr>
          <w:rFonts w:ascii="Arial" w:hAnsi="Arial" w:cs="Arial"/>
          <w:b/>
          <w:sz w:val="18"/>
          <w:szCs w:val="18"/>
        </w:rPr>
        <w:t>/</w:t>
      </w:r>
      <w:r>
        <w:rPr>
          <w:rFonts w:ascii="Arial" w:hAnsi="Arial" w:cs="Arial"/>
          <w:sz w:val="18"/>
          <w:szCs w:val="18"/>
        </w:rPr>
        <w:t>系统电压(12V)</w:t>
      </w:r>
    </w:p>
    <w:p>
      <w:pPr>
        <w:rPr>
          <w:rFonts w:ascii="Arial" w:hAnsi="Arial" w:cs="Arial"/>
          <w:sz w:val="18"/>
          <w:szCs w:val="18"/>
        </w:rPr>
      </w:pPr>
      <w:r>
        <w:rPr>
          <w:rFonts w:ascii="Arial" w:hAnsi="Arial" w:cs="Arial"/>
          <w:sz w:val="18"/>
          <w:szCs w:val="18"/>
        </w:rPr>
        <w:drawing>
          <wp:inline distT="0" distB="0" distL="0" distR="0">
            <wp:extent cx="3655060" cy="2001520"/>
            <wp:effectExtent l="19050" t="0" r="1972" b="0"/>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noChangeArrowheads="1"/>
                    </pic:cNvPicPr>
                  </pic:nvPicPr>
                  <pic:blipFill>
                    <a:blip r:embed="rId88"/>
                    <a:srcRect/>
                    <a:stretch>
                      <a:fillRect/>
                    </a:stretch>
                  </pic:blipFill>
                  <pic:spPr>
                    <a:xfrm>
                      <a:off x="0" y="0"/>
                      <a:ext cx="3655629" cy="2002042"/>
                    </a:xfrm>
                    <a:prstGeom prst="rect">
                      <a:avLst/>
                    </a:prstGeom>
                    <a:noFill/>
                  </pic:spPr>
                </pic:pic>
              </a:graphicData>
            </a:graphic>
          </wp:inline>
        </w:drawing>
      </w:r>
    </w:p>
    <w:p>
      <w:pPr>
        <w:rPr>
          <w:rFonts w:ascii="Arial" w:hAnsi="Arial" w:cs="Arial"/>
          <w:sz w:val="18"/>
          <w:szCs w:val="18"/>
        </w:rPr>
      </w:pPr>
      <w:r>
        <w:rPr>
          <w:rFonts w:ascii="Arial" w:hAnsi="Arial" w:cs="Arial"/>
          <w:sz w:val="18"/>
          <w:szCs w:val="18"/>
        </w:rPr>
        <w:t xml:space="preserve">2.光伏阵列最大功率点电压(34V, </w:t>
      </w:r>
      <w:r>
        <w:rPr>
          <w:rFonts w:hint="eastAsia" w:ascii="Arial" w:hAnsi="Arial" w:cs="Arial"/>
          <w:sz w:val="18"/>
          <w:szCs w:val="18"/>
        </w:rPr>
        <w:t>45</w:t>
      </w:r>
      <w:r>
        <w:rPr>
          <w:rFonts w:ascii="Arial" w:hAnsi="Arial" w:cs="Arial"/>
          <w:sz w:val="18"/>
          <w:szCs w:val="18"/>
        </w:rPr>
        <w:t>V)</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637915" cy="2160905"/>
            <wp:effectExtent l="19050" t="0" r="635" b="0"/>
            <wp:docPr id="1259" name="图片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259"/>
                    <pic:cNvPicPr>
                      <a:picLocks noChangeAspect="1" noChangeArrowheads="1"/>
                    </pic:cNvPicPr>
                  </pic:nvPicPr>
                  <pic:blipFill>
                    <a:blip r:embed="rId89"/>
                    <a:srcRect/>
                    <a:stretch>
                      <a:fillRect/>
                    </a:stretch>
                  </pic:blipFill>
                  <pic:spPr>
                    <a:xfrm>
                      <a:off x="0" y="0"/>
                      <a:ext cx="3642812" cy="2164218"/>
                    </a:xfrm>
                    <a:prstGeom prst="rect">
                      <a:avLst/>
                    </a:prstGeom>
                    <a:noFill/>
                  </pic:spPr>
                </pic:pic>
              </a:graphicData>
            </a:graphic>
          </wp:inline>
        </w:drawing>
      </w:r>
    </w:p>
    <w:p>
      <w:pPr>
        <w:rPr>
          <w:rFonts w:ascii="Arial" w:hAnsi="Arial" w:cs="Arial"/>
        </w:rPr>
      </w:pPr>
    </w:p>
    <w:p>
      <w:pPr>
        <w:rPr>
          <w:rFonts w:ascii="Arial" w:hAnsi="Arial" w:cs="Arial"/>
        </w:rPr>
      </w:pP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3210</w:t>
      </w:r>
      <w:r>
        <w:rPr>
          <w:rFonts w:hint="eastAsia" w:ascii="Arial" w:hAnsi="Arial" w:cs="Arial"/>
          <w:sz w:val="18"/>
          <w:szCs w:val="18"/>
        </w:rPr>
        <w:t>A</w:t>
      </w:r>
      <w:r>
        <w:rPr>
          <w:rFonts w:ascii="Arial" w:hAnsi="Arial" w:cs="Arial"/>
          <w:sz w:val="18"/>
          <w:szCs w:val="18"/>
        </w:rPr>
        <w:t>N</w:t>
      </w:r>
    </w:p>
    <w:p>
      <w:pPr>
        <w:rPr>
          <w:rFonts w:ascii="Arial" w:hAnsi="Arial" w:cs="Arial"/>
          <w:sz w:val="18"/>
          <w:szCs w:val="18"/>
        </w:rPr>
      </w:pPr>
      <w:r>
        <w:rPr>
          <w:rFonts w:ascii="Arial" w:hAnsi="Arial" w:cs="Arial"/>
          <w:sz w:val="18"/>
          <w:szCs w:val="18"/>
        </w:rPr>
        <w:t>1.光伏阵列最大功率点电压(17V</w:t>
      </w:r>
      <w:r>
        <w:rPr>
          <w:rFonts w:hint="eastAsia" w:ascii="Arial" w:hAnsi="Arial" w:cs="Arial"/>
          <w:sz w:val="18"/>
          <w:szCs w:val="18"/>
        </w:rPr>
        <w:t>，</w:t>
      </w:r>
      <w:r>
        <w:rPr>
          <w:rFonts w:ascii="Arial" w:hAnsi="Arial" w:cs="Arial"/>
          <w:sz w:val="18"/>
          <w:szCs w:val="18"/>
        </w:rPr>
        <w:t>34V)</w:t>
      </w:r>
      <w:r>
        <w:rPr>
          <w:rFonts w:ascii="Arial" w:hAnsi="Arial" w:cs="Arial"/>
          <w:b/>
          <w:sz w:val="18"/>
          <w:szCs w:val="18"/>
        </w:rPr>
        <w:t>/</w:t>
      </w:r>
      <w:r>
        <w:rPr>
          <w:rFonts w:ascii="Arial" w:hAnsi="Arial" w:cs="Arial"/>
          <w:sz w:val="18"/>
          <w:szCs w:val="18"/>
        </w:rPr>
        <w:t>系统电压(12V)</w:t>
      </w:r>
    </w:p>
    <w:p>
      <w:pPr>
        <w:rPr>
          <w:rFonts w:ascii="Arial" w:hAnsi="Arial" w:cs="Arial"/>
        </w:rPr>
      </w:pPr>
      <w:r>
        <w:rPr>
          <w:rFonts w:ascii="Arial" w:hAnsi="Arial" w:cs="Arial"/>
        </w:rPr>
        <w:drawing>
          <wp:inline distT="0" distB="0" distL="0" distR="0">
            <wp:extent cx="3655060" cy="1987550"/>
            <wp:effectExtent l="19050" t="0" r="2220" b="0"/>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noChangeArrowheads="1"/>
                    </pic:cNvPicPr>
                  </pic:nvPicPr>
                  <pic:blipFill>
                    <a:blip r:embed="rId90"/>
                    <a:srcRect/>
                    <a:stretch>
                      <a:fillRect/>
                    </a:stretch>
                  </pic:blipFill>
                  <pic:spPr>
                    <a:xfrm>
                      <a:off x="0" y="0"/>
                      <a:ext cx="3661734" cy="1991272"/>
                    </a:xfrm>
                    <a:prstGeom prst="rect">
                      <a:avLst/>
                    </a:prstGeom>
                    <a:noFill/>
                  </pic:spPr>
                </pic:pic>
              </a:graphicData>
            </a:graphic>
          </wp:inline>
        </w:drawing>
      </w:r>
    </w:p>
    <w:p>
      <w:pPr>
        <w:rPr>
          <w:rFonts w:ascii="Arial" w:hAnsi="Arial" w:cs="Arial"/>
          <w:sz w:val="18"/>
          <w:szCs w:val="18"/>
        </w:rPr>
      </w:pPr>
      <w:r>
        <w:rPr>
          <w:rFonts w:ascii="Arial" w:hAnsi="Arial" w:cs="Arial"/>
          <w:sz w:val="18"/>
          <w:szCs w:val="18"/>
        </w:rPr>
        <w:t>2.光伏阵列最大功率点电压(34V, 51V，68V)</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625850" cy="2089785"/>
            <wp:effectExtent l="19050" t="0" r="0" b="0"/>
            <wp:docPr id="1265" name="图片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1265"/>
                    <pic:cNvPicPr>
                      <a:picLocks noChangeAspect="1" noChangeArrowheads="1"/>
                    </pic:cNvPicPr>
                  </pic:nvPicPr>
                  <pic:blipFill>
                    <a:blip r:embed="rId91"/>
                    <a:srcRect/>
                    <a:stretch>
                      <a:fillRect/>
                    </a:stretch>
                  </pic:blipFill>
                  <pic:spPr>
                    <a:xfrm>
                      <a:off x="0" y="0"/>
                      <a:ext cx="3628553" cy="2091453"/>
                    </a:xfrm>
                    <a:prstGeom prst="rect">
                      <a:avLst/>
                    </a:prstGeom>
                    <a:noFill/>
                  </pic:spPr>
                </pic:pic>
              </a:graphicData>
            </a:graphic>
          </wp:inline>
        </w:drawing>
      </w:r>
    </w:p>
    <w:p>
      <w:pPr>
        <w:rPr>
          <w:rFonts w:ascii="Arial" w:hAnsi="Arial" w:cs="Arial"/>
        </w:rPr>
      </w:pPr>
    </w:p>
    <w:p>
      <w:pPr>
        <w:rPr>
          <w:rFonts w:ascii="Arial" w:hAnsi="Arial" w:cs="Arial"/>
        </w:rPr>
      </w:pPr>
    </w:p>
    <w:p>
      <w:pPr>
        <w:rPr>
          <w:rFonts w:ascii="Arial" w:hAnsi="Arial" w:cs="Arial"/>
          <w:sz w:val="18"/>
          <w:szCs w:val="18"/>
        </w:rPr>
      </w:pPr>
      <w:r>
        <w:rPr>
          <w:rFonts w:ascii="Arial" w:hAnsi="Arial" w:cs="Arial"/>
          <w:b/>
          <w:sz w:val="18"/>
          <w:szCs w:val="18"/>
        </w:rPr>
        <w:t>型号：</w:t>
      </w:r>
      <w:r>
        <w:rPr>
          <w:rFonts w:hint="eastAsia" w:ascii="Arial" w:hAnsi="Arial" w:cs="Arial"/>
          <w:sz w:val="18"/>
          <w:szCs w:val="18"/>
        </w:rPr>
        <w:t>Tracer</w:t>
      </w:r>
      <w:r>
        <w:rPr>
          <w:rFonts w:ascii="Arial" w:hAnsi="Arial" w:cs="Arial"/>
          <w:sz w:val="18"/>
          <w:szCs w:val="18"/>
        </w:rPr>
        <w:t>4210</w:t>
      </w:r>
      <w:r>
        <w:rPr>
          <w:rFonts w:hint="eastAsia" w:ascii="Arial" w:hAnsi="Arial" w:cs="Arial"/>
          <w:sz w:val="18"/>
          <w:szCs w:val="18"/>
        </w:rPr>
        <w:t>A</w:t>
      </w:r>
      <w:r>
        <w:rPr>
          <w:rFonts w:ascii="Arial" w:hAnsi="Arial" w:cs="Arial"/>
          <w:sz w:val="18"/>
          <w:szCs w:val="18"/>
        </w:rPr>
        <w:t>N</w:t>
      </w:r>
    </w:p>
    <w:p>
      <w:pPr>
        <w:rPr>
          <w:rFonts w:ascii="Arial" w:hAnsi="Arial" w:cs="Arial"/>
          <w:sz w:val="18"/>
          <w:szCs w:val="18"/>
        </w:rPr>
      </w:pPr>
      <w:r>
        <w:rPr>
          <w:rFonts w:ascii="Arial" w:hAnsi="Arial" w:cs="Arial"/>
          <w:sz w:val="18"/>
          <w:szCs w:val="18"/>
        </w:rPr>
        <w:t>1.光伏阵列最大功率点电压(17V, 34V)</w:t>
      </w:r>
      <w:r>
        <w:rPr>
          <w:rFonts w:ascii="Arial" w:hAnsi="Arial" w:cs="Arial"/>
          <w:b/>
          <w:sz w:val="18"/>
          <w:szCs w:val="18"/>
        </w:rPr>
        <w:t>/</w:t>
      </w:r>
      <w:r>
        <w:rPr>
          <w:rFonts w:ascii="Arial" w:hAnsi="Arial" w:cs="Arial"/>
          <w:sz w:val="18"/>
          <w:szCs w:val="18"/>
        </w:rPr>
        <w:t>系统电压(12V)</w:t>
      </w:r>
    </w:p>
    <w:p>
      <w:pPr>
        <w:rPr>
          <w:rFonts w:ascii="Arial" w:hAnsi="Arial" w:cs="Arial"/>
        </w:rPr>
      </w:pPr>
      <w:r>
        <w:rPr>
          <w:rFonts w:ascii="Arial" w:hAnsi="Arial" w:cs="Arial"/>
        </w:rPr>
        <w:drawing>
          <wp:inline distT="0" distB="0" distL="0" distR="0">
            <wp:extent cx="3599815" cy="1968500"/>
            <wp:effectExtent l="19050" t="0" r="228" b="0"/>
            <wp:docPr id="1266" name="图片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1266"/>
                    <pic:cNvPicPr>
                      <a:picLocks noChangeAspect="1" noChangeArrowheads="1"/>
                    </pic:cNvPicPr>
                  </pic:nvPicPr>
                  <pic:blipFill>
                    <a:blip r:embed="rId92"/>
                    <a:srcRect/>
                    <a:stretch>
                      <a:fillRect/>
                    </a:stretch>
                  </pic:blipFill>
                  <pic:spPr>
                    <a:xfrm>
                      <a:off x="0" y="0"/>
                      <a:ext cx="3603306" cy="1970732"/>
                    </a:xfrm>
                    <a:prstGeom prst="rect">
                      <a:avLst/>
                    </a:prstGeom>
                    <a:noFill/>
                  </pic:spPr>
                </pic:pic>
              </a:graphicData>
            </a:graphic>
          </wp:inline>
        </w:drawing>
      </w:r>
    </w:p>
    <w:p>
      <w:pPr>
        <w:rPr>
          <w:rFonts w:ascii="Arial" w:hAnsi="Arial" w:cs="Arial"/>
          <w:sz w:val="18"/>
          <w:szCs w:val="18"/>
        </w:rPr>
      </w:pPr>
      <w:r>
        <w:rPr>
          <w:rFonts w:ascii="Arial" w:hAnsi="Arial" w:cs="Arial"/>
          <w:sz w:val="18"/>
          <w:szCs w:val="18"/>
        </w:rPr>
        <w:t>2.光伏阵列最大功率点电压(34V, 51V，68V)</w:t>
      </w:r>
      <w:r>
        <w:rPr>
          <w:rFonts w:ascii="Arial" w:hAnsi="Arial" w:cs="Arial"/>
          <w:b/>
          <w:sz w:val="18"/>
          <w:szCs w:val="18"/>
        </w:rPr>
        <w:t>/</w:t>
      </w:r>
      <w:r>
        <w:rPr>
          <w:rFonts w:ascii="Arial" w:hAnsi="Arial" w:cs="Arial"/>
          <w:sz w:val="18"/>
          <w:szCs w:val="18"/>
        </w:rPr>
        <w:t>系统电压(24V)</w:t>
      </w:r>
    </w:p>
    <w:p>
      <w:pPr>
        <w:rPr>
          <w:rFonts w:ascii="Arial" w:hAnsi="Arial" w:cs="Arial"/>
        </w:rPr>
      </w:pPr>
      <w:r>
        <w:rPr>
          <w:rFonts w:ascii="Arial" w:hAnsi="Arial" w:cs="Arial"/>
        </w:rPr>
        <w:drawing>
          <wp:inline distT="0" distB="0" distL="0" distR="0">
            <wp:extent cx="3621405" cy="2137410"/>
            <wp:effectExtent l="19050" t="0" r="0" b="0"/>
            <wp:docPr id="1268" name="图片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268"/>
                    <pic:cNvPicPr>
                      <a:picLocks noChangeAspect="1" noChangeArrowheads="1"/>
                    </pic:cNvPicPr>
                  </pic:nvPicPr>
                  <pic:blipFill>
                    <a:blip r:embed="rId93"/>
                    <a:srcRect/>
                    <a:stretch>
                      <a:fillRect/>
                    </a:stretch>
                  </pic:blipFill>
                  <pic:spPr>
                    <a:xfrm>
                      <a:off x="0" y="0"/>
                      <a:ext cx="3632006" cy="2143507"/>
                    </a:xfrm>
                    <a:prstGeom prst="rect">
                      <a:avLst/>
                    </a:prstGeom>
                    <a:noFill/>
                  </pic:spPr>
                </pic:pic>
              </a:graphicData>
            </a:graphic>
          </wp:inline>
        </w:drawing>
      </w:r>
    </w:p>
    <w:p>
      <w:pPr>
        <w:rPr>
          <w:rFonts w:ascii="Arial" w:hAnsi="Arial" w:cs="Arial"/>
        </w:rPr>
      </w:pPr>
    </w:p>
    <w:p>
      <w:pPr>
        <w:pStyle w:val="2"/>
        <w:spacing w:before="0" w:after="0" w:line="240" w:lineRule="auto"/>
        <w:rPr>
          <w:rFonts w:ascii="Arial" w:hAnsi="Arial" w:eastAsia="仿宋" w:cs="Arial"/>
          <w:sz w:val="28"/>
          <w:szCs w:val="28"/>
        </w:rPr>
      </w:pPr>
      <w:bookmarkStart w:id="57" w:name="_Toc498698474"/>
      <w:r>
        <w:rPr>
          <w:rFonts w:ascii="Arial" w:hAnsi="Arial" w:eastAsia="仿宋" w:cs="Arial"/>
          <w:sz w:val="28"/>
          <w:szCs w:val="28"/>
        </w:rPr>
        <w:t>附录二 机械尺寸图</w:t>
      </w:r>
      <w:bookmarkEnd w:id="57"/>
    </w:p>
    <w:p>
      <w:pPr>
        <w:rPr>
          <w:rFonts w:ascii="Arial" w:hAnsi="Arial" w:cs="Arial"/>
          <w:b/>
          <w:sz w:val="18"/>
          <w:szCs w:val="18"/>
        </w:rPr>
      </w:pPr>
      <w:r>
        <w:rPr>
          <w:rFonts w:ascii="Arial" w:hAnsi="Arial" w:cs="Arial"/>
          <w:b/>
          <w:sz w:val="18"/>
          <w:szCs w:val="18"/>
        </w:rPr>
        <w:pict>
          <v:shape id="_x0000_s2517" o:spid="_x0000_s2517" o:spt="202" type="#_x0000_t202" style="position:absolute;left:0pt;margin-left:-6.9pt;margin-top:11.25pt;height:410.1pt;width:303.2pt;z-index:251674624;mso-width-relative:page;mso-height-relative:page;" filled="f" stroked="f" coordsize="21600,21600">
            <v:path/>
            <v:fill on="f" focussize="0,0"/>
            <v:stroke on="f" joinstyle="miter"/>
            <v:imagedata o:title=""/>
            <o:lock v:ext="edit"/>
            <v:textbox>
              <w:txbxContent>
                <w:p>
                  <w:pPr>
                    <w:jc w:val="center"/>
                  </w:pPr>
                  <w:r>
                    <w:drawing>
                      <wp:inline distT="0" distB="0" distL="0" distR="0">
                        <wp:extent cx="3400425" cy="4886325"/>
                        <wp:effectExtent l="19050" t="0" r="8907" b="0"/>
                        <wp:docPr id="23" name="图片 2" descr="Tracer1210A机械尺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Tracer1210A机械尺寸图.png"/>
                                <pic:cNvPicPr>
                                  <a:picLocks noChangeAspect="1"/>
                                </pic:cNvPicPr>
                              </pic:nvPicPr>
                              <pic:blipFill>
                                <a:blip r:embed="rId94" cstate="print"/>
                                <a:stretch>
                                  <a:fillRect/>
                                </a:stretch>
                              </pic:blipFill>
                              <pic:spPr>
                                <a:xfrm>
                                  <a:off x="0" y="0"/>
                                  <a:ext cx="3401263" cy="4886729"/>
                                </a:xfrm>
                                <a:prstGeom prst="rect">
                                  <a:avLst/>
                                </a:prstGeom>
                              </pic:spPr>
                            </pic:pic>
                          </a:graphicData>
                        </a:graphic>
                      </wp:inline>
                    </w:drawing>
                  </w:r>
                </w:p>
                <w:p>
                  <w:pPr>
                    <w:adjustRightInd w:val="0"/>
                    <w:snapToGrid w:val="0"/>
                    <w:jc w:val="center"/>
                  </w:pPr>
                </w:p>
              </w:txbxContent>
            </v:textbox>
          </v:shape>
        </w:pict>
      </w:r>
      <w:bookmarkStart w:id="58" w:name="OLE_LINK35"/>
      <w:bookmarkStart w:id="59" w:name="OLE_LINK36"/>
      <w:r>
        <w:rPr>
          <w:rFonts w:hint="eastAsia" w:ascii="Arial" w:hAnsi="Arial" w:cs="Arial"/>
          <w:b/>
          <w:sz w:val="18"/>
          <w:szCs w:val="18"/>
        </w:rPr>
        <w:t>Tracer</w:t>
      </w:r>
      <w:bookmarkEnd w:id="58"/>
      <w:bookmarkEnd w:id="59"/>
      <w:r>
        <w:rPr>
          <w:rFonts w:ascii="Arial" w:hAnsi="Arial" w:cs="Arial"/>
          <w:b/>
          <w:sz w:val="18"/>
          <w:szCs w:val="18"/>
        </w:rPr>
        <w:t>1206/1210</w:t>
      </w:r>
      <w:r>
        <w:rPr>
          <w:rFonts w:hint="eastAsia" w:ascii="Arial" w:hAnsi="Arial" w:cs="Arial"/>
          <w:b/>
          <w:sz w:val="18"/>
          <w:szCs w:val="18"/>
        </w:rPr>
        <w:t>A</w:t>
      </w:r>
      <w:r>
        <w:rPr>
          <w:rFonts w:ascii="Arial" w:hAnsi="Arial" w:cs="Arial"/>
          <w:b/>
          <w:sz w:val="18"/>
          <w:szCs w:val="18"/>
        </w:rPr>
        <w:t>N（单位：mm）</w: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b/>
          <w:sz w:val="18"/>
          <w:szCs w:val="18"/>
        </w:rPr>
      </w:pPr>
      <w:r>
        <w:rPr>
          <w:rFonts w:hint="eastAsia" w:ascii="Arial" w:hAnsi="Arial" w:cs="Arial"/>
          <w:b/>
          <w:sz w:val="18"/>
          <w:szCs w:val="18"/>
        </w:rPr>
        <w:t>Tracer</w:t>
      </w:r>
      <w:r>
        <w:rPr>
          <w:rFonts w:ascii="Arial" w:hAnsi="Arial" w:cs="Arial"/>
          <w:b/>
          <w:sz w:val="18"/>
          <w:szCs w:val="18"/>
        </w:rPr>
        <w:t>22</w:t>
      </w:r>
      <w:r>
        <w:rPr>
          <w:rFonts w:hint="eastAsia" w:ascii="Arial" w:hAnsi="Arial" w:cs="Arial"/>
          <w:b/>
          <w:sz w:val="18"/>
          <w:szCs w:val="18"/>
        </w:rPr>
        <w:t>06/</w:t>
      </w:r>
      <w:r>
        <w:rPr>
          <w:rFonts w:ascii="Arial" w:hAnsi="Arial" w:cs="Arial"/>
          <w:b/>
          <w:sz w:val="18"/>
          <w:szCs w:val="18"/>
        </w:rPr>
        <w:t>2210</w:t>
      </w:r>
      <w:r>
        <w:rPr>
          <w:rFonts w:hint="eastAsia" w:ascii="Arial" w:hAnsi="Arial" w:cs="Arial"/>
          <w:b/>
          <w:sz w:val="18"/>
          <w:szCs w:val="18"/>
        </w:rPr>
        <w:t>A</w:t>
      </w:r>
      <w:r>
        <w:rPr>
          <w:rFonts w:ascii="Arial" w:hAnsi="Arial" w:cs="Arial"/>
          <w:b/>
          <w:sz w:val="18"/>
          <w:szCs w:val="18"/>
        </w:rPr>
        <w:t>N（单位：mm）</w:t>
      </w:r>
    </w:p>
    <w:p>
      <w:pPr>
        <w:rPr>
          <w:rFonts w:ascii="Arial" w:hAnsi="Arial" w:cs="Arial"/>
          <w:sz w:val="18"/>
          <w:szCs w:val="18"/>
        </w:rPr>
      </w:pPr>
      <w:r>
        <w:rPr>
          <w:rFonts w:ascii="Arial" w:hAnsi="Arial" w:cs="Arial"/>
          <w:sz w:val="18"/>
          <w:szCs w:val="18"/>
        </w:rPr>
        <w:pict>
          <v:shape id="_x0000_s2518" o:spid="_x0000_s2518" o:spt="202" type="#_x0000_t202" style="position:absolute;left:0pt;margin-left:-4.5pt;margin-top:1.25pt;height:416.05pt;width:292.9pt;z-index:251675648;mso-width-relative:page;mso-height-relative:page;" filled="f" stroked="f" coordsize="21600,21600">
            <v:path/>
            <v:fill on="f" focussize="0,0"/>
            <v:stroke on="f" joinstyle="miter"/>
            <v:imagedata o:title=""/>
            <o:lock v:ext="edit"/>
            <v:textbox>
              <w:txbxContent>
                <w:p>
                  <w:pPr>
                    <w:adjustRightInd w:val="0"/>
                    <w:snapToGrid w:val="0"/>
                    <w:jc w:val="center"/>
                  </w:pPr>
                  <w:r>
                    <w:drawing>
                      <wp:inline distT="0" distB="0" distL="0" distR="0">
                        <wp:extent cx="3361690" cy="5079365"/>
                        <wp:effectExtent l="19050" t="0" r="0" b="0"/>
                        <wp:docPr id="19" name="图片 8" descr="Tracer2210A机械尺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Tracer2210A机械尺寸图.png"/>
                                <pic:cNvPicPr>
                                  <a:picLocks noChangeAspect="1"/>
                                </pic:cNvPicPr>
                              </pic:nvPicPr>
                              <pic:blipFill>
                                <a:blip r:embed="rId95"/>
                                <a:stretch>
                                  <a:fillRect/>
                                </a:stretch>
                              </pic:blipFill>
                              <pic:spPr>
                                <a:xfrm>
                                  <a:off x="0" y="0"/>
                                  <a:ext cx="3372481" cy="5095534"/>
                                </a:xfrm>
                                <a:prstGeom prst="rect">
                                  <a:avLst/>
                                </a:prstGeom>
                              </pic:spPr>
                            </pic:pic>
                          </a:graphicData>
                        </a:graphic>
                      </wp:inline>
                    </w:drawing>
                  </w:r>
                </w:p>
                <w:p>
                  <w:pPr>
                    <w:adjustRightInd w:val="0"/>
                    <w:snapToGrid w:val="0"/>
                    <w:jc w:val="center"/>
                  </w:pPr>
                </w:p>
              </w:txbxContent>
            </v:textbox>
          </v:shape>
        </w:pic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b/>
          <w:sz w:val="18"/>
          <w:szCs w:val="18"/>
        </w:rPr>
      </w:pPr>
      <w:r>
        <w:rPr>
          <w:rFonts w:hint="eastAsia" w:ascii="Arial" w:hAnsi="Arial" w:cs="Arial"/>
          <w:b/>
          <w:sz w:val="18"/>
          <w:szCs w:val="18"/>
        </w:rPr>
        <w:t>Tracer</w:t>
      </w:r>
      <w:r>
        <w:rPr>
          <w:rFonts w:ascii="Arial" w:hAnsi="Arial" w:cs="Arial"/>
          <w:b/>
          <w:sz w:val="18"/>
          <w:szCs w:val="18"/>
        </w:rPr>
        <w:t>3210</w:t>
      </w:r>
      <w:r>
        <w:rPr>
          <w:rFonts w:hint="eastAsia" w:ascii="Arial" w:hAnsi="Arial" w:cs="Arial"/>
          <w:b/>
          <w:sz w:val="18"/>
          <w:szCs w:val="18"/>
        </w:rPr>
        <w:t>A</w:t>
      </w:r>
      <w:r>
        <w:rPr>
          <w:rFonts w:ascii="Arial" w:hAnsi="Arial" w:cs="Arial"/>
          <w:b/>
          <w:sz w:val="18"/>
          <w:szCs w:val="18"/>
        </w:rPr>
        <w:t>N（单位：mm）</w:t>
      </w:r>
    </w:p>
    <w:p>
      <w:pPr>
        <w:rPr>
          <w:rFonts w:ascii="Arial" w:hAnsi="Arial" w:cs="Arial"/>
          <w:sz w:val="18"/>
          <w:szCs w:val="18"/>
        </w:rPr>
      </w:pPr>
      <w:r>
        <w:rPr>
          <w:rFonts w:ascii="Arial" w:hAnsi="Arial" w:cs="Arial"/>
          <w:b/>
          <w:sz w:val="18"/>
          <w:szCs w:val="18"/>
        </w:rPr>
        <w:pict>
          <v:shape id="_x0000_s2520" o:spid="_x0000_s2520" o:spt="202" type="#_x0000_t202" style="position:absolute;left:0pt;margin-left:1.6pt;margin-top:3.2pt;height:418.5pt;width:289.25pt;z-index:251715584;mso-width-relative:page;mso-height-relative:page;" filled="f" stroked="f" coordsize="21600,21600">
            <v:path/>
            <v:fill on="f" focussize="0,0"/>
            <v:stroke on="f" joinstyle="miter"/>
            <v:imagedata o:title=""/>
            <o:lock v:ext="edit"/>
            <v:textbox>
              <w:txbxContent>
                <w:p>
                  <w:pPr>
                    <w:adjustRightInd w:val="0"/>
                    <w:snapToGrid w:val="0"/>
                    <w:jc w:val="center"/>
                  </w:pPr>
                  <w:r>
                    <w:drawing>
                      <wp:inline distT="0" distB="0" distL="0" distR="0">
                        <wp:extent cx="3138805" cy="5120005"/>
                        <wp:effectExtent l="19050" t="0" r="4430" b="0"/>
                        <wp:docPr id="20" name="图片 7" descr="Tracer3210A机械尺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descr="Tracer3210A机械尺寸图.png"/>
                                <pic:cNvPicPr>
                                  <a:picLocks noChangeAspect="1"/>
                                </pic:cNvPicPr>
                              </pic:nvPicPr>
                              <pic:blipFill>
                                <a:blip r:embed="rId96" cstate="print"/>
                                <a:stretch>
                                  <a:fillRect/>
                                </a:stretch>
                              </pic:blipFill>
                              <pic:spPr>
                                <a:xfrm>
                                  <a:off x="0" y="0"/>
                                  <a:ext cx="3138871" cy="5120191"/>
                                </a:xfrm>
                                <a:prstGeom prst="rect">
                                  <a:avLst/>
                                </a:prstGeom>
                              </pic:spPr>
                            </pic:pic>
                          </a:graphicData>
                        </a:graphic>
                      </wp:inline>
                    </w:drawing>
                  </w:r>
                </w:p>
                <w:p>
                  <w:pPr>
                    <w:adjustRightInd w:val="0"/>
                    <w:snapToGrid w:val="0"/>
                    <w:jc w:val="center"/>
                  </w:pPr>
                </w:p>
              </w:txbxContent>
            </v:textbox>
          </v:shape>
        </w:pic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b/>
          <w:sz w:val="18"/>
          <w:szCs w:val="18"/>
        </w:rPr>
      </w:pPr>
      <w:r>
        <w:rPr>
          <w:rFonts w:hint="eastAsia" w:ascii="Arial" w:hAnsi="Arial" w:cs="Arial"/>
          <w:b/>
          <w:sz w:val="18"/>
          <w:szCs w:val="18"/>
        </w:rPr>
        <w:t>Tracer</w:t>
      </w:r>
      <w:r>
        <w:rPr>
          <w:rFonts w:ascii="Arial" w:hAnsi="Arial" w:cs="Arial"/>
          <w:b/>
          <w:sz w:val="18"/>
          <w:szCs w:val="18"/>
        </w:rPr>
        <w:t>4210</w:t>
      </w:r>
      <w:r>
        <w:rPr>
          <w:rFonts w:hint="eastAsia" w:ascii="Arial" w:hAnsi="Arial" w:cs="Arial"/>
          <w:b/>
          <w:sz w:val="18"/>
          <w:szCs w:val="18"/>
        </w:rPr>
        <w:t>A</w:t>
      </w:r>
      <w:r>
        <w:rPr>
          <w:rFonts w:ascii="Arial" w:hAnsi="Arial" w:cs="Arial"/>
          <w:b/>
          <w:sz w:val="18"/>
          <w:szCs w:val="18"/>
        </w:rPr>
        <w:t>N（单位：mm）</w:t>
      </w:r>
    </w:p>
    <w:p>
      <w:pPr>
        <w:rPr>
          <w:rFonts w:ascii="Arial" w:hAnsi="Arial" w:cs="Arial"/>
          <w:sz w:val="18"/>
          <w:szCs w:val="18"/>
        </w:rPr>
      </w:pPr>
      <w:r>
        <w:rPr>
          <w:rFonts w:ascii="Arial" w:hAnsi="Arial" w:cs="Arial"/>
          <w:sz w:val="18"/>
          <w:szCs w:val="18"/>
        </w:rPr>
        <w:pict>
          <v:shape id="_x0000_s2523" o:spid="_x0000_s2523" o:spt="202" type="#_x0000_t202" style="position:absolute;left:0pt;margin-left:-0.3pt;margin-top:1.6pt;height:391.7pt;width:286.25pt;z-index:251716608;mso-width-relative:page;mso-height-relative:page;" filled="f" stroked="f" coordsize="21600,21600">
            <v:path/>
            <v:fill on="f" focussize="0,0"/>
            <v:stroke on="f" joinstyle="miter"/>
            <v:imagedata o:title=""/>
            <o:lock v:ext="edit"/>
            <v:textbox>
              <w:txbxContent>
                <w:p>
                  <w:pPr>
                    <w:adjustRightInd w:val="0"/>
                    <w:snapToGrid w:val="0"/>
                    <w:jc w:val="center"/>
                  </w:pPr>
                  <w:r>
                    <w:drawing>
                      <wp:inline distT="0" distB="0" distL="0" distR="0">
                        <wp:extent cx="3032125" cy="4893310"/>
                        <wp:effectExtent l="19050" t="0" r="0" b="0"/>
                        <wp:docPr id="21" name="图片 9" descr="Tracer4210A机械尺寸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descr="Tracer4210A机械尺寸图.png"/>
                                <pic:cNvPicPr>
                                  <a:picLocks noChangeAspect="1"/>
                                </pic:cNvPicPr>
                              </pic:nvPicPr>
                              <pic:blipFill>
                                <a:blip r:embed="rId97" cstate="print"/>
                                <a:stretch>
                                  <a:fillRect/>
                                </a:stretch>
                              </pic:blipFill>
                              <pic:spPr>
                                <a:xfrm>
                                  <a:off x="0" y="0"/>
                                  <a:ext cx="3035192" cy="4897835"/>
                                </a:xfrm>
                                <a:prstGeom prst="rect">
                                  <a:avLst/>
                                </a:prstGeom>
                              </pic:spPr>
                            </pic:pic>
                          </a:graphicData>
                        </a:graphic>
                      </wp:inline>
                    </w:drawing>
                  </w:r>
                </w:p>
                <w:p>
                  <w:pPr>
                    <w:adjustRightInd w:val="0"/>
                    <w:snapToGrid w:val="0"/>
                    <w:jc w:val="center"/>
                  </w:pPr>
                </w:p>
              </w:txbxContent>
            </v:textbox>
          </v:shape>
        </w:pict>
      </w: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rPr>
          <w:rFonts w:ascii="Arial" w:hAnsi="Arial" w:cs="Arial"/>
          <w:sz w:val="18"/>
          <w:szCs w:val="18"/>
        </w:rPr>
      </w:pPr>
    </w:p>
    <w:p>
      <w:pPr>
        <w:adjustRightInd w:val="0"/>
        <w:snapToGrid w:val="0"/>
        <w:ind w:firstLine="2009" w:firstLineChars="1112"/>
        <w:rPr>
          <w:rFonts w:ascii="Arial" w:hAnsi="Arial" w:cs="Arial"/>
        </w:rPr>
      </w:pPr>
      <w:r>
        <w:rPr>
          <w:rFonts w:hint="eastAsia"/>
          <w:b/>
          <w:sz w:val="18"/>
          <w:szCs w:val="18"/>
        </w:rPr>
        <w:t>如有变更，恕不另行通知。    版本号：V1.0</w:t>
      </w:r>
      <w:bookmarkStart w:id="62" w:name="_GoBack"/>
      <w:bookmarkEnd w:id="62"/>
    </w:p>
    <w:sectPr>
      <w:footerReference r:id="rId5" w:type="default"/>
      <w:pgSz w:w="7371" w:h="10433"/>
      <w:pgMar w:top="851" w:right="851" w:bottom="851" w:left="851" w:header="567" w:footer="567"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Arial">
    <w:panose1 w:val="020B0604020202020204"/>
    <w:charset w:val="00"/>
    <w:family w:val="swiss"/>
    <w:pitch w:val="default"/>
    <w:sig w:usb0="E0002AFF" w:usb1="C0007843" w:usb2="00000009" w:usb3="00000000" w:csb0="400001FF" w:csb1="FFFF0000"/>
  </w:font>
  <w:font w:name="仿宋">
    <w:altName w:val="Arial Unicode MS"/>
    <w:panose1 w:val="02010609060101010101"/>
    <w:charset w:val="86"/>
    <w:family w:val="modern"/>
    <w:pitch w:val="default"/>
    <w:sig w:usb0="00000000" w:usb1="00000000"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NSimSun-Identity-H">
    <w:altName w:val="黑体"/>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2FF" w:usb1="420024FF" w:usb2="00000000" w:usb3="00000000" w:csb0="2000019F" w:csb1="00000000"/>
  </w:font>
  <w:font w:name="AdobeHeitiStd-Regular">
    <w:altName w:val="黑体"/>
    <w:panose1 w:val="00000000000000000000"/>
    <w:charset w:val="86"/>
    <w:family w:val="auto"/>
    <w:pitch w:val="default"/>
    <w:sig w:usb0="00000000" w:usb1="00000000" w:usb2="00000010" w:usb3="00000000" w:csb0="00040000" w:csb1="00000000"/>
  </w:font>
  <w:font w:name="楷体">
    <w:altName w:val="宋体"/>
    <w:panose1 w:val="02010609060101010101"/>
    <w:charset w:val="86"/>
    <w:family w:val="modern"/>
    <w:pitch w:val="default"/>
    <w:sig w:usb0="00000000" w:usb1="00000000" w:usb2="00000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5406269"/>
      <w:docPartObj>
        <w:docPartGallery w:val="AutoText"/>
      </w:docPartObj>
    </w:sdtPr>
    <w:sdtContent>
      <w:p>
        <w:pPr>
          <w:pStyle w:val="8"/>
          <w:jc w:val="center"/>
        </w:pPr>
        <w:r>
          <w:fldChar w:fldCharType="begin"/>
        </w:r>
        <w:r>
          <w:instrText xml:space="preserve"> PAGE   \* MERGEFORMAT </w:instrText>
        </w:r>
        <w:r>
          <w:fldChar w:fldCharType="separate"/>
        </w:r>
        <w:r>
          <w:rPr>
            <w:lang w:val="zh-CN"/>
          </w:rPr>
          <w:t>2</w:t>
        </w:r>
        <w:r>
          <w:rPr>
            <w:lang w:val="zh-C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F1193"/>
    <w:multiLevelType w:val="multilevel"/>
    <w:tmpl w:val="01CF1193"/>
    <w:lvl w:ilvl="0" w:tentative="0">
      <w:start w:val="1"/>
      <w:numFmt w:val="bullet"/>
      <w:lvlText w:val=""/>
      <w:lvlJc w:val="left"/>
      <w:pPr>
        <w:ind w:left="1129" w:hanging="420"/>
      </w:pPr>
      <w:rPr>
        <w:rFonts w:hint="default" w:ascii="Wingdings" w:hAnsi="Wingdings"/>
      </w:rPr>
    </w:lvl>
    <w:lvl w:ilvl="1" w:tentative="0">
      <w:start w:val="1"/>
      <w:numFmt w:val="bullet"/>
      <w:lvlText w:val=""/>
      <w:lvlJc w:val="left"/>
      <w:pPr>
        <w:ind w:left="1549" w:hanging="420"/>
      </w:pPr>
      <w:rPr>
        <w:rFonts w:hint="default" w:ascii="Wingdings" w:hAnsi="Wingdings"/>
      </w:rPr>
    </w:lvl>
    <w:lvl w:ilvl="2" w:tentative="0">
      <w:start w:val="1"/>
      <w:numFmt w:val="bullet"/>
      <w:lvlText w:val=""/>
      <w:lvlJc w:val="left"/>
      <w:pPr>
        <w:ind w:left="1969" w:hanging="420"/>
      </w:pPr>
      <w:rPr>
        <w:rFonts w:hint="default" w:ascii="Wingdings" w:hAnsi="Wingdings"/>
      </w:rPr>
    </w:lvl>
    <w:lvl w:ilvl="3" w:tentative="0">
      <w:start w:val="1"/>
      <w:numFmt w:val="bullet"/>
      <w:lvlText w:val=""/>
      <w:lvlJc w:val="left"/>
      <w:pPr>
        <w:ind w:left="2389" w:hanging="420"/>
      </w:pPr>
      <w:rPr>
        <w:rFonts w:hint="default" w:ascii="Wingdings" w:hAnsi="Wingdings"/>
      </w:rPr>
    </w:lvl>
    <w:lvl w:ilvl="4" w:tentative="0">
      <w:start w:val="1"/>
      <w:numFmt w:val="bullet"/>
      <w:lvlText w:val=""/>
      <w:lvlJc w:val="left"/>
      <w:pPr>
        <w:ind w:left="2809" w:hanging="420"/>
      </w:pPr>
      <w:rPr>
        <w:rFonts w:hint="default" w:ascii="Wingdings" w:hAnsi="Wingdings"/>
      </w:rPr>
    </w:lvl>
    <w:lvl w:ilvl="5" w:tentative="0">
      <w:start w:val="1"/>
      <w:numFmt w:val="bullet"/>
      <w:lvlText w:val=""/>
      <w:lvlJc w:val="left"/>
      <w:pPr>
        <w:ind w:left="3229" w:hanging="420"/>
      </w:pPr>
      <w:rPr>
        <w:rFonts w:hint="default" w:ascii="Wingdings" w:hAnsi="Wingdings"/>
      </w:rPr>
    </w:lvl>
    <w:lvl w:ilvl="6" w:tentative="0">
      <w:start w:val="1"/>
      <w:numFmt w:val="bullet"/>
      <w:lvlText w:val=""/>
      <w:lvlJc w:val="left"/>
      <w:pPr>
        <w:ind w:left="3649" w:hanging="420"/>
      </w:pPr>
      <w:rPr>
        <w:rFonts w:hint="default" w:ascii="Wingdings" w:hAnsi="Wingdings"/>
      </w:rPr>
    </w:lvl>
    <w:lvl w:ilvl="7" w:tentative="0">
      <w:start w:val="1"/>
      <w:numFmt w:val="bullet"/>
      <w:lvlText w:val=""/>
      <w:lvlJc w:val="left"/>
      <w:pPr>
        <w:ind w:left="4069" w:hanging="420"/>
      </w:pPr>
      <w:rPr>
        <w:rFonts w:hint="default" w:ascii="Wingdings" w:hAnsi="Wingdings"/>
      </w:rPr>
    </w:lvl>
    <w:lvl w:ilvl="8" w:tentative="0">
      <w:start w:val="1"/>
      <w:numFmt w:val="bullet"/>
      <w:lvlText w:val=""/>
      <w:lvlJc w:val="left"/>
      <w:pPr>
        <w:ind w:left="4489" w:hanging="420"/>
      </w:pPr>
      <w:rPr>
        <w:rFonts w:hint="default" w:ascii="Wingdings" w:hAnsi="Wingdings"/>
      </w:rPr>
    </w:lvl>
  </w:abstractNum>
  <w:abstractNum w:abstractNumId="1">
    <w:nsid w:val="12200EED"/>
    <w:multiLevelType w:val="multilevel"/>
    <w:tmpl w:val="12200EED"/>
    <w:lvl w:ilvl="0" w:tentative="0">
      <w:start w:val="1"/>
      <w:numFmt w:val="bullet"/>
      <w:lvlText w:val=""/>
      <w:lvlJc w:val="left"/>
      <w:pPr>
        <w:ind w:left="420" w:hanging="420"/>
      </w:pPr>
      <w:rPr>
        <w:rFonts w:hint="default" w:ascii="Wingdings" w:hAnsi="Wingdings"/>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18FD5522"/>
    <w:multiLevelType w:val="multilevel"/>
    <w:tmpl w:val="18FD5522"/>
    <w:lvl w:ilvl="0" w:tentative="0">
      <w:start w:val="1"/>
      <w:numFmt w:val="decimal"/>
      <w:lvlText w:val="%1）"/>
      <w:lvlJc w:val="left"/>
      <w:pPr>
        <w:ind w:left="507" w:hanging="360"/>
      </w:pPr>
      <w:rPr>
        <w:rFonts w:hint="default"/>
      </w:rPr>
    </w:lvl>
    <w:lvl w:ilvl="1" w:tentative="0">
      <w:start w:val="1"/>
      <w:numFmt w:val="lowerLetter"/>
      <w:lvlText w:val="%2)"/>
      <w:lvlJc w:val="left"/>
      <w:pPr>
        <w:ind w:left="987" w:hanging="420"/>
      </w:pPr>
    </w:lvl>
    <w:lvl w:ilvl="2" w:tentative="0">
      <w:start w:val="1"/>
      <w:numFmt w:val="lowerRoman"/>
      <w:lvlText w:val="%3."/>
      <w:lvlJc w:val="right"/>
      <w:pPr>
        <w:ind w:left="1407" w:hanging="420"/>
      </w:pPr>
    </w:lvl>
    <w:lvl w:ilvl="3" w:tentative="0">
      <w:start w:val="1"/>
      <w:numFmt w:val="decimal"/>
      <w:lvlText w:val="%4."/>
      <w:lvlJc w:val="left"/>
      <w:pPr>
        <w:ind w:left="1827" w:hanging="420"/>
      </w:pPr>
    </w:lvl>
    <w:lvl w:ilvl="4" w:tentative="0">
      <w:start w:val="1"/>
      <w:numFmt w:val="lowerLetter"/>
      <w:lvlText w:val="%5)"/>
      <w:lvlJc w:val="left"/>
      <w:pPr>
        <w:ind w:left="2247" w:hanging="420"/>
      </w:pPr>
    </w:lvl>
    <w:lvl w:ilvl="5" w:tentative="0">
      <w:start w:val="1"/>
      <w:numFmt w:val="lowerRoman"/>
      <w:lvlText w:val="%6."/>
      <w:lvlJc w:val="right"/>
      <w:pPr>
        <w:ind w:left="2667" w:hanging="420"/>
      </w:pPr>
    </w:lvl>
    <w:lvl w:ilvl="6" w:tentative="0">
      <w:start w:val="1"/>
      <w:numFmt w:val="decimal"/>
      <w:lvlText w:val="%7."/>
      <w:lvlJc w:val="left"/>
      <w:pPr>
        <w:ind w:left="3087" w:hanging="420"/>
      </w:pPr>
    </w:lvl>
    <w:lvl w:ilvl="7" w:tentative="0">
      <w:start w:val="1"/>
      <w:numFmt w:val="lowerLetter"/>
      <w:lvlText w:val="%8)"/>
      <w:lvlJc w:val="left"/>
      <w:pPr>
        <w:ind w:left="3507" w:hanging="420"/>
      </w:pPr>
    </w:lvl>
    <w:lvl w:ilvl="8" w:tentative="0">
      <w:start w:val="1"/>
      <w:numFmt w:val="lowerRoman"/>
      <w:lvlText w:val="%9."/>
      <w:lvlJc w:val="right"/>
      <w:pPr>
        <w:ind w:left="3927" w:hanging="420"/>
      </w:pPr>
    </w:lvl>
  </w:abstractNum>
  <w:abstractNum w:abstractNumId="3">
    <w:nsid w:val="1ACC36C5"/>
    <w:multiLevelType w:val="multilevel"/>
    <w:tmpl w:val="1ACC36C5"/>
    <w:lvl w:ilvl="0" w:tentative="0">
      <w:start w:val="0"/>
      <w:numFmt w:val="bullet"/>
      <w:lvlText w:val=""/>
      <w:lvlJc w:val="left"/>
      <w:pPr>
        <w:ind w:left="420" w:hanging="420"/>
      </w:pPr>
      <w:rPr>
        <w:rFonts w:hint="default" w:ascii="Symbol" w:hAnsi="Symbol" w:eastAsia="NSimSun-Identity-H" w:cstheme="minorBidi"/>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1B8E543A"/>
    <w:multiLevelType w:val="multilevel"/>
    <w:tmpl w:val="1B8E543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ED93310"/>
    <w:multiLevelType w:val="multilevel"/>
    <w:tmpl w:val="1ED9331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2CF72BF8"/>
    <w:multiLevelType w:val="multilevel"/>
    <w:tmpl w:val="2CF72BF8"/>
    <w:lvl w:ilvl="0" w:tentative="0">
      <w:start w:val="1"/>
      <w:numFmt w:val="decimal"/>
      <w:lvlText w:val="%1."/>
      <w:lvlJc w:val="left"/>
      <w:pPr>
        <w:ind w:left="360" w:hanging="360"/>
      </w:pPr>
      <w:rPr>
        <w:rFonts w:hint="default" w:eastAsiaTheme="minorEastAsia"/>
        <w:sz w:val="18"/>
        <w:szCs w:val="1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37770CDF"/>
    <w:multiLevelType w:val="multilevel"/>
    <w:tmpl w:val="37770CDF"/>
    <w:lvl w:ilvl="0" w:tentative="0">
      <w:start w:val="1"/>
      <w:numFmt w:val="decimal"/>
      <w:lvlText w:val="%1."/>
      <w:lvlJc w:val="left"/>
      <w:pPr>
        <w:ind w:left="360" w:hanging="360"/>
      </w:pPr>
      <w:rPr>
        <w:rFonts w:hint="default" w:eastAsiaTheme="minorEastAsia"/>
        <w:sz w:val="18"/>
        <w:szCs w:val="1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3A742FC0"/>
    <w:multiLevelType w:val="multilevel"/>
    <w:tmpl w:val="3A742FC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185" w:hanging="420"/>
      </w:pPr>
      <w:rPr>
        <w:rFonts w:hint="default" w:ascii="Wingdings" w:hAnsi="Wingdings"/>
      </w:rPr>
    </w:lvl>
    <w:lvl w:ilvl="2" w:tentative="0">
      <w:start w:val="1"/>
      <w:numFmt w:val="bullet"/>
      <w:lvlText w:val=""/>
      <w:lvlJc w:val="left"/>
      <w:pPr>
        <w:ind w:left="1605" w:hanging="420"/>
      </w:pPr>
      <w:rPr>
        <w:rFonts w:hint="default" w:ascii="Wingdings" w:hAnsi="Wingdings"/>
      </w:rPr>
    </w:lvl>
    <w:lvl w:ilvl="3" w:tentative="0">
      <w:start w:val="1"/>
      <w:numFmt w:val="bullet"/>
      <w:lvlText w:val=""/>
      <w:lvlJc w:val="left"/>
      <w:pPr>
        <w:ind w:left="2025" w:hanging="420"/>
      </w:pPr>
      <w:rPr>
        <w:rFonts w:hint="default" w:ascii="Wingdings" w:hAnsi="Wingdings"/>
      </w:rPr>
    </w:lvl>
    <w:lvl w:ilvl="4" w:tentative="0">
      <w:start w:val="1"/>
      <w:numFmt w:val="bullet"/>
      <w:lvlText w:val=""/>
      <w:lvlJc w:val="left"/>
      <w:pPr>
        <w:ind w:left="2445" w:hanging="420"/>
      </w:pPr>
      <w:rPr>
        <w:rFonts w:hint="default" w:ascii="Wingdings" w:hAnsi="Wingdings"/>
      </w:rPr>
    </w:lvl>
    <w:lvl w:ilvl="5" w:tentative="0">
      <w:start w:val="1"/>
      <w:numFmt w:val="bullet"/>
      <w:lvlText w:val=""/>
      <w:lvlJc w:val="left"/>
      <w:pPr>
        <w:ind w:left="2865" w:hanging="420"/>
      </w:pPr>
      <w:rPr>
        <w:rFonts w:hint="default" w:ascii="Wingdings" w:hAnsi="Wingdings"/>
      </w:rPr>
    </w:lvl>
    <w:lvl w:ilvl="6" w:tentative="0">
      <w:start w:val="1"/>
      <w:numFmt w:val="bullet"/>
      <w:lvlText w:val=""/>
      <w:lvlJc w:val="left"/>
      <w:pPr>
        <w:ind w:left="3285" w:hanging="420"/>
      </w:pPr>
      <w:rPr>
        <w:rFonts w:hint="default" w:ascii="Wingdings" w:hAnsi="Wingdings"/>
      </w:rPr>
    </w:lvl>
    <w:lvl w:ilvl="7" w:tentative="0">
      <w:start w:val="1"/>
      <w:numFmt w:val="bullet"/>
      <w:lvlText w:val=""/>
      <w:lvlJc w:val="left"/>
      <w:pPr>
        <w:ind w:left="3705" w:hanging="420"/>
      </w:pPr>
      <w:rPr>
        <w:rFonts w:hint="default" w:ascii="Wingdings" w:hAnsi="Wingdings"/>
      </w:rPr>
    </w:lvl>
    <w:lvl w:ilvl="8" w:tentative="0">
      <w:start w:val="1"/>
      <w:numFmt w:val="bullet"/>
      <w:lvlText w:val=""/>
      <w:lvlJc w:val="left"/>
      <w:pPr>
        <w:ind w:left="4125" w:hanging="420"/>
      </w:pPr>
      <w:rPr>
        <w:rFonts w:hint="default" w:ascii="Wingdings" w:hAnsi="Wingdings"/>
      </w:rPr>
    </w:lvl>
  </w:abstractNum>
  <w:abstractNum w:abstractNumId="9">
    <w:nsid w:val="46697E79"/>
    <w:multiLevelType w:val="multilevel"/>
    <w:tmpl w:val="46697E79"/>
    <w:lvl w:ilvl="0" w:tentative="0">
      <w:start w:val="1"/>
      <w:numFmt w:val="upp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8B8079A"/>
    <w:multiLevelType w:val="multilevel"/>
    <w:tmpl w:val="48B8079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
    <w:nsid w:val="6E88363C"/>
    <w:multiLevelType w:val="multilevel"/>
    <w:tmpl w:val="6E88363C"/>
    <w:lvl w:ilvl="0" w:tentative="0">
      <w:start w:val="0"/>
      <w:numFmt w:val="bullet"/>
      <w:lvlText w:val=""/>
      <w:lvlJc w:val="left"/>
      <w:pPr>
        <w:ind w:left="426" w:hanging="420"/>
      </w:pPr>
      <w:rPr>
        <w:rFonts w:hint="default" w:ascii="Symbol" w:hAnsi="Symbol" w:eastAsia="NSimSun-Identity-H" w:cstheme="minorBidi"/>
      </w:rPr>
    </w:lvl>
    <w:lvl w:ilvl="1" w:tentative="0">
      <w:start w:val="1"/>
      <w:numFmt w:val="bullet"/>
      <w:lvlText w:val=""/>
      <w:lvlJc w:val="left"/>
      <w:pPr>
        <w:ind w:left="846" w:hanging="420"/>
      </w:pPr>
      <w:rPr>
        <w:rFonts w:hint="default" w:ascii="Wingdings" w:hAnsi="Wingdings"/>
      </w:rPr>
    </w:lvl>
    <w:lvl w:ilvl="2" w:tentative="0">
      <w:start w:val="1"/>
      <w:numFmt w:val="bullet"/>
      <w:lvlText w:val=""/>
      <w:lvlJc w:val="left"/>
      <w:pPr>
        <w:ind w:left="1266" w:hanging="420"/>
      </w:pPr>
      <w:rPr>
        <w:rFonts w:hint="default" w:ascii="Wingdings" w:hAnsi="Wingdings"/>
      </w:rPr>
    </w:lvl>
    <w:lvl w:ilvl="3" w:tentative="0">
      <w:start w:val="1"/>
      <w:numFmt w:val="bullet"/>
      <w:lvlText w:val=""/>
      <w:lvlJc w:val="left"/>
      <w:pPr>
        <w:ind w:left="1686" w:hanging="420"/>
      </w:pPr>
      <w:rPr>
        <w:rFonts w:hint="default" w:ascii="Wingdings" w:hAnsi="Wingdings"/>
      </w:rPr>
    </w:lvl>
    <w:lvl w:ilvl="4" w:tentative="0">
      <w:start w:val="1"/>
      <w:numFmt w:val="bullet"/>
      <w:lvlText w:val=""/>
      <w:lvlJc w:val="left"/>
      <w:pPr>
        <w:ind w:left="2106" w:hanging="420"/>
      </w:pPr>
      <w:rPr>
        <w:rFonts w:hint="default" w:ascii="Wingdings" w:hAnsi="Wingdings"/>
      </w:rPr>
    </w:lvl>
    <w:lvl w:ilvl="5" w:tentative="0">
      <w:start w:val="1"/>
      <w:numFmt w:val="bullet"/>
      <w:lvlText w:val=""/>
      <w:lvlJc w:val="left"/>
      <w:pPr>
        <w:ind w:left="2526" w:hanging="420"/>
      </w:pPr>
      <w:rPr>
        <w:rFonts w:hint="default" w:ascii="Wingdings" w:hAnsi="Wingdings"/>
      </w:rPr>
    </w:lvl>
    <w:lvl w:ilvl="6" w:tentative="0">
      <w:start w:val="1"/>
      <w:numFmt w:val="bullet"/>
      <w:lvlText w:val=""/>
      <w:lvlJc w:val="left"/>
      <w:pPr>
        <w:ind w:left="2946" w:hanging="420"/>
      </w:pPr>
      <w:rPr>
        <w:rFonts w:hint="default" w:ascii="Wingdings" w:hAnsi="Wingdings"/>
      </w:rPr>
    </w:lvl>
    <w:lvl w:ilvl="7" w:tentative="0">
      <w:start w:val="1"/>
      <w:numFmt w:val="bullet"/>
      <w:lvlText w:val=""/>
      <w:lvlJc w:val="left"/>
      <w:pPr>
        <w:ind w:left="3366" w:hanging="420"/>
      </w:pPr>
      <w:rPr>
        <w:rFonts w:hint="default" w:ascii="Wingdings" w:hAnsi="Wingdings"/>
      </w:rPr>
    </w:lvl>
    <w:lvl w:ilvl="8" w:tentative="0">
      <w:start w:val="1"/>
      <w:numFmt w:val="bullet"/>
      <w:lvlText w:val=""/>
      <w:lvlJc w:val="left"/>
      <w:pPr>
        <w:ind w:left="3786" w:hanging="420"/>
      </w:pPr>
      <w:rPr>
        <w:rFonts w:hint="default" w:ascii="Wingdings" w:hAnsi="Wingdings"/>
      </w:rPr>
    </w:lvl>
  </w:abstractNum>
  <w:abstractNum w:abstractNumId="12">
    <w:nsid w:val="7AA845C3"/>
    <w:multiLevelType w:val="multilevel"/>
    <w:tmpl w:val="7AA845C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7DD82D39"/>
    <w:multiLevelType w:val="multilevel"/>
    <w:tmpl w:val="7DD82D3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
    <w:nsid w:val="7E455EFF"/>
    <w:multiLevelType w:val="multilevel"/>
    <w:tmpl w:val="7E455EFF"/>
    <w:lvl w:ilvl="0" w:tentative="0">
      <w:start w:val="1"/>
      <w:numFmt w:val="upperLetter"/>
      <w:lvlText w:val="%1．"/>
      <w:lvlJc w:val="left"/>
      <w:pPr>
        <w:ind w:left="435" w:hanging="360"/>
      </w:pPr>
      <w:rPr>
        <w:rFonts w:hint="default"/>
      </w:rPr>
    </w:lvl>
    <w:lvl w:ilvl="1" w:tentative="0">
      <w:start w:val="1"/>
      <w:numFmt w:val="lowerLetter"/>
      <w:lvlText w:val="%2)"/>
      <w:lvlJc w:val="left"/>
      <w:pPr>
        <w:ind w:left="915" w:hanging="420"/>
      </w:pPr>
    </w:lvl>
    <w:lvl w:ilvl="2" w:tentative="0">
      <w:start w:val="1"/>
      <w:numFmt w:val="lowerRoman"/>
      <w:lvlText w:val="%3."/>
      <w:lvlJc w:val="right"/>
      <w:pPr>
        <w:ind w:left="1335" w:hanging="420"/>
      </w:pPr>
    </w:lvl>
    <w:lvl w:ilvl="3" w:tentative="0">
      <w:start w:val="1"/>
      <w:numFmt w:val="decimal"/>
      <w:lvlText w:val="%4."/>
      <w:lvlJc w:val="left"/>
      <w:pPr>
        <w:ind w:left="1755" w:hanging="420"/>
      </w:pPr>
    </w:lvl>
    <w:lvl w:ilvl="4" w:tentative="0">
      <w:start w:val="1"/>
      <w:numFmt w:val="lowerLetter"/>
      <w:lvlText w:val="%5)"/>
      <w:lvlJc w:val="left"/>
      <w:pPr>
        <w:ind w:left="2175" w:hanging="420"/>
      </w:pPr>
    </w:lvl>
    <w:lvl w:ilvl="5" w:tentative="0">
      <w:start w:val="1"/>
      <w:numFmt w:val="lowerRoman"/>
      <w:lvlText w:val="%6."/>
      <w:lvlJc w:val="right"/>
      <w:pPr>
        <w:ind w:left="2595" w:hanging="420"/>
      </w:pPr>
    </w:lvl>
    <w:lvl w:ilvl="6" w:tentative="0">
      <w:start w:val="1"/>
      <w:numFmt w:val="decimal"/>
      <w:lvlText w:val="%7."/>
      <w:lvlJc w:val="left"/>
      <w:pPr>
        <w:ind w:left="3015" w:hanging="420"/>
      </w:pPr>
    </w:lvl>
    <w:lvl w:ilvl="7" w:tentative="0">
      <w:start w:val="1"/>
      <w:numFmt w:val="lowerLetter"/>
      <w:lvlText w:val="%8)"/>
      <w:lvlJc w:val="left"/>
      <w:pPr>
        <w:ind w:left="3435" w:hanging="420"/>
      </w:pPr>
    </w:lvl>
    <w:lvl w:ilvl="8" w:tentative="0">
      <w:start w:val="1"/>
      <w:numFmt w:val="lowerRoman"/>
      <w:lvlText w:val="%9."/>
      <w:lvlJc w:val="right"/>
      <w:pPr>
        <w:ind w:left="3855" w:hanging="420"/>
      </w:pPr>
    </w:lvl>
  </w:abstractNum>
  <w:num w:numId="1">
    <w:abstractNumId w:val="5"/>
  </w:num>
  <w:num w:numId="2">
    <w:abstractNumId w:val="3"/>
  </w:num>
  <w:num w:numId="3">
    <w:abstractNumId w:val="11"/>
  </w:num>
  <w:num w:numId="4">
    <w:abstractNumId w:val="8"/>
  </w:num>
  <w:num w:numId="5">
    <w:abstractNumId w:val="10"/>
  </w:num>
  <w:num w:numId="6">
    <w:abstractNumId w:val="13"/>
  </w:num>
  <w:num w:numId="7">
    <w:abstractNumId w:val="0"/>
  </w:num>
  <w:num w:numId="8">
    <w:abstractNumId w:val="4"/>
  </w:num>
  <w:num w:numId="9">
    <w:abstractNumId w:val="2"/>
  </w:num>
  <w:num w:numId="10">
    <w:abstractNumId w:val="14"/>
  </w:num>
  <w:num w:numId="11">
    <w:abstractNumId w:val="9"/>
  </w:num>
  <w:num w:numId="12">
    <w:abstractNumId w:val="1"/>
  </w:num>
  <w:num w:numId="13">
    <w:abstractNumId w:val="7"/>
  </w:num>
  <w:num w:numId="14">
    <w:abstractNumId w:val="6"/>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7C64F9"/>
    <w:rsid w:val="00000768"/>
    <w:rsid w:val="000013ED"/>
    <w:rsid w:val="00002682"/>
    <w:rsid w:val="00002A07"/>
    <w:rsid w:val="00003F0D"/>
    <w:rsid w:val="00003F9D"/>
    <w:rsid w:val="00006B77"/>
    <w:rsid w:val="00007A46"/>
    <w:rsid w:val="000113E9"/>
    <w:rsid w:val="0001316D"/>
    <w:rsid w:val="0001331E"/>
    <w:rsid w:val="0001378C"/>
    <w:rsid w:val="000145B6"/>
    <w:rsid w:val="00014D8F"/>
    <w:rsid w:val="0001523E"/>
    <w:rsid w:val="0001586D"/>
    <w:rsid w:val="000164E5"/>
    <w:rsid w:val="00016977"/>
    <w:rsid w:val="0001759D"/>
    <w:rsid w:val="00017AF0"/>
    <w:rsid w:val="0002024D"/>
    <w:rsid w:val="0002047C"/>
    <w:rsid w:val="00021806"/>
    <w:rsid w:val="00022188"/>
    <w:rsid w:val="000240FB"/>
    <w:rsid w:val="000245B0"/>
    <w:rsid w:val="00024731"/>
    <w:rsid w:val="00025DD1"/>
    <w:rsid w:val="00025FA0"/>
    <w:rsid w:val="00027052"/>
    <w:rsid w:val="0002739A"/>
    <w:rsid w:val="00027CDF"/>
    <w:rsid w:val="00030523"/>
    <w:rsid w:val="00030746"/>
    <w:rsid w:val="00030CEA"/>
    <w:rsid w:val="00031FB8"/>
    <w:rsid w:val="0003224B"/>
    <w:rsid w:val="0003256A"/>
    <w:rsid w:val="0003273F"/>
    <w:rsid w:val="0003318B"/>
    <w:rsid w:val="0003396C"/>
    <w:rsid w:val="00034272"/>
    <w:rsid w:val="00036723"/>
    <w:rsid w:val="000367BA"/>
    <w:rsid w:val="0003740E"/>
    <w:rsid w:val="00040427"/>
    <w:rsid w:val="00042B56"/>
    <w:rsid w:val="00043261"/>
    <w:rsid w:val="00043424"/>
    <w:rsid w:val="00043955"/>
    <w:rsid w:val="000447EE"/>
    <w:rsid w:val="0004507C"/>
    <w:rsid w:val="00047305"/>
    <w:rsid w:val="0004770C"/>
    <w:rsid w:val="00047A43"/>
    <w:rsid w:val="00050335"/>
    <w:rsid w:val="00050530"/>
    <w:rsid w:val="000511DA"/>
    <w:rsid w:val="000526EC"/>
    <w:rsid w:val="00052E97"/>
    <w:rsid w:val="0005370A"/>
    <w:rsid w:val="00053A18"/>
    <w:rsid w:val="0005430A"/>
    <w:rsid w:val="00055925"/>
    <w:rsid w:val="00055B6A"/>
    <w:rsid w:val="000574F8"/>
    <w:rsid w:val="00060607"/>
    <w:rsid w:val="00061573"/>
    <w:rsid w:val="00061A7E"/>
    <w:rsid w:val="00063522"/>
    <w:rsid w:val="000642E5"/>
    <w:rsid w:val="000652EE"/>
    <w:rsid w:val="00066937"/>
    <w:rsid w:val="0007040B"/>
    <w:rsid w:val="00070D90"/>
    <w:rsid w:val="00070EDB"/>
    <w:rsid w:val="000713FF"/>
    <w:rsid w:val="00074647"/>
    <w:rsid w:val="000747B1"/>
    <w:rsid w:val="0007548C"/>
    <w:rsid w:val="00075E42"/>
    <w:rsid w:val="0007622D"/>
    <w:rsid w:val="000776CE"/>
    <w:rsid w:val="0008597E"/>
    <w:rsid w:val="00085989"/>
    <w:rsid w:val="00091D39"/>
    <w:rsid w:val="00093E98"/>
    <w:rsid w:val="0009428C"/>
    <w:rsid w:val="00094D54"/>
    <w:rsid w:val="0009561D"/>
    <w:rsid w:val="000975B4"/>
    <w:rsid w:val="00097981"/>
    <w:rsid w:val="000A537C"/>
    <w:rsid w:val="000A6353"/>
    <w:rsid w:val="000A74B3"/>
    <w:rsid w:val="000A7602"/>
    <w:rsid w:val="000A778D"/>
    <w:rsid w:val="000B02A0"/>
    <w:rsid w:val="000B0322"/>
    <w:rsid w:val="000B0589"/>
    <w:rsid w:val="000B0947"/>
    <w:rsid w:val="000B2255"/>
    <w:rsid w:val="000B2C81"/>
    <w:rsid w:val="000B2FA5"/>
    <w:rsid w:val="000B4EFF"/>
    <w:rsid w:val="000B55F5"/>
    <w:rsid w:val="000B5D32"/>
    <w:rsid w:val="000B6A25"/>
    <w:rsid w:val="000B7AC0"/>
    <w:rsid w:val="000C066F"/>
    <w:rsid w:val="000C0BBD"/>
    <w:rsid w:val="000C0DB5"/>
    <w:rsid w:val="000C3CAD"/>
    <w:rsid w:val="000C3F6B"/>
    <w:rsid w:val="000C4AE4"/>
    <w:rsid w:val="000C5457"/>
    <w:rsid w:val="000C5D67"/>
    <w:rsid w:val="000C5D90"/>
    <w:rsid w:val="000C5F14"/>
    <w:rsid w:val="000C65BC"/>
    <w:rsid w:val="000C787F"/>
    <w:rsid w:val="000D02E0"/>
    <w:rsid w:val="000D1D62"/>
    <w:rsid w:val="000D2FAA"/>
    <w:rsid w:val="000D3F99"/>
    <w:rsid w:val="000D45CF"/>
    <w:rsid w:val="000E070D"/>
    <w:rsid w:val="000E3BAC"/>
    <w:rsid w:val="000E7011"/>
    <w:rsid w:val="000E7133"/>
    <w:rsid w:val="000E746E"/>
    <w:rsid w:val="000F1A60"/>
    <w:rsid w:val="000F1BEF"/>
    <w:rsid w:val="000F23CA"/>
    <w:rsid w:val="000F2951"/>
    <w:rsid w:val="000F66BE"/>
    <w:rsid w:val="000F68F6"/>
    <w:rsid w:val="000F7747"/>
    <w:rsid w:val="000F7E71"/>
    <w:rsid w:val="00102092"/>
    <w:rsid w:val="00102BFE"/>
    <w:rsid w:val="001031FC"/>
    <w:rsid w:val="0010370C"/>
    <w:rsid w:val="00103D01"/>
    <w:rsid w:val="001045AA"/>
    <w:rsid w:val="001047C7"/>
    <w:rsid w:val="00104C35"/>
    <w:rsid w:val="00104D75"/>
    <w:rsid w:val="00106665"/>
    <w:rsid w:val="00107234"/>
    <w:rsid w:val="001114E4"/>
    <w:rsid w:val="00111503"/>
    <w:rsid w:val="001143B9"/>
    <w:rsid w:val="001149E2"/>
    <w:rsid w:val="00115B7A"/>
    <w:rsid w:val="00117A31"/>
    <w:rsid w:val="00120252"/>
    <w:rsid w:val="00120FC8"/>
    <w:rsid w:val="00121744"/>
    <w:rsid w:val="00122915"/>
    <w:rsid w:val="00124002"/>
    <w:rsid w:val="0012502B"/>
    <w:rsid w:val="00125AF6"/>
    <w:rsid w:val="00126E1B"/>
    <w:rsid w:val="00127B01"/>
    <w:rsid w:val="001311B7"/>
    <w:rsid w:val="00132997"/>
    <w:rsid w:val="001341E4"/>
    <w:rsid w:val="001363EB"/>
    <w:rsid w:val="00136F2B"/>
    <w:rsid w:val="00137869"/>
    <w:rsid w:val="001403E9"/>
    <w:rsid w:val="001417BE"/>
    <w:rsid w:val="00141ABB"/>
    <w:rsid w:val="001432C0"/>
    <w:rsid w:val="001439D7"/>
    <w:rsid w:val="001440D7"/>
    <w:rsid w:val="00145CB0"/>
    <w:rsid w:val="00146256"/>
    <w:rsid w:val="00146623"/>
    <w:rsid w:val="001469E2"/>
    <w:rsid w:val="00146C20"/>
    <w:rsid w:val="00146EF8"/>
    <w:rsid w:val="00147C01"/>
    <w:rsid w:val="00147C54"/>
    <w:rsid w:val="00151851"/>
    <w:rsid w:val="00151E3A"/>
    <w:rsid w:val="00151EEB"/>
    <w:rsid w:val="001521C8"/>
    <w:rsid w:val="00152C47"/>
    <w:rsid w:val="001532CF"/>
    <w:rsid w:val="0015395F"/>
    <w:rsid w:val="00154114"/>
    <w:rsid w:val="00154168"/>
    <w:rsid w:val="00154EB8"/>
    <w:rsid w:val="00154EC0"/>
    <w:rsid w:val="001555DC"/>
    <w:rsid w:val="00157849"/>
    <w:rsid w:val="00160781"/>
    <w:rsid w:val="00161410"/>
    <w:rsid w:val="00162AB4"/>
    <w:rsid w:val="00163996"/>
    <w:rsid w:val="001656B1"/>
    <w:rsid w:val="0016608D"/>
    <w:rsid w:val="0016614F"/>
    <w:rsid w:val="001721B1"/>
    <w:rsid w:val="00172E55"/>
    <w:rsid w:val="001740FC"/>
    <w:rsid w:val="0017468F"/>
    <w:rsid w:val="00176B32"/>
    <w:rsid w:val="00180272"/>
    <w:rsid w:val="0018039B"/>
    <w:rsid w:val="00182402"/>
    <w:rsid w:val="001828E0"/>
    <w:rsid w:val="00183705"/>
    <w:rsid w:val="00184221"/>
    <w:rsid w:val="00187F4A"/>
    <w:rsid w:val="001909E9"/>
    <w:rsid w:val="001916C9"/>
    <w:rsid w:val="00191F11"/>
    <w:rsid w:val="001931E6"/>
    <w:rsid w:val="001934DC"/>
    <w:rsid w:val="001942B3"/>
    <w:rsid w:val="00196427"/>
    <w:rsid w:val="00197BDF"/>
    <w:rsid w:val="001A293A"/>
    <w:rsid w:val="001A2C8E"/>
    <w:rsid w:val="001A64C6"/>
    <w:rsid w:val="001A6752"/>
    <w:rsid w:val="001B289C"/>
    <w:rsid w:val="001B2B38"/>
    <w:rsid w:val="001B2EF0"/>
    <w:rsid w:val="001B44F3"/>
    <w:rsid w:val="001B48BF"/>
    <w:rsid w:val="001B4C40"/>
    <w:rsid w:val="001B5E2F"/>
    <w:rsid w:val="001B5E40"/>
    <w:rsid w:val="001B5EA8"/>
    <w:rsid w:val="001C24E2"/>
    <w:rsid w:val="001C3415"/>
    <w:rsid w:val="001C3993"/>
    <w:rsid w:val="001C47E8"/>
    <w:rsid w:val="001C4891"/>
    <w:rsid w:val="001C5D09"/>
    <w:rsid w:val="001C694D"/>
    <w:rsid w:val="001D0CBB"/>
    <w:rsid w:val="001D4DA6"/>
    <w:rsid w:val="001D53D4"/>
    <w:rsid w:val="001D6CFB"/>
    <w:rsid w:val="001E0272"/>
    <w:rsid w:val="001E035E"/>
    <w:rsid w:val="001E1099"/>
    <w:rsid w:val="001E17DA"/>
    <w:rsid w:val="001E3A10"/>
    <w:rsid w:val="001E3B0A"/>
    <w:rsid w:val="001E4277"/>
    <w:rsid w:val="001E6199"/>
    <w:rsid w:val="001E7F36"/>
    <w:rsid w:val="001F1139"/>
    <w:rsid w:val="001F1392"/>
    <w:rsid w:val="001F1DB4"/>
    <w:rsid w:val="001F2A0D"/>
    <w:rsid w:val="001F383B"/>
    <w:rsid w:val="001F6ECE"/>
    <w:rsid w:val="001F74BC"/>
    <w:rsid w:val="001F7D0F"/>
    <w:rsid w:val="00201903"/>
    <w:rsid w:val="0020320C"/>
    <w:rsid w:val="0020385E"/>
    <w:rsid w:val="0020563E"/>
    <w:rsid w:val="002058E1"/>
    <w:rsid w:val="002060FA"/>
    <w:rsid w:val="00206CBF"/>
    <w:rsid w:val="00210F43"/>
    <w:rsid w:val="002113CA"/>
    <w:rsid w:val="00213E4C"/>
    <w:rsid w:val="00213F79"/>
    <w:rsid w:val="00214275"/>
    <w:rsid w:val="00214454"/>
    <w:rsid w:val="00214AED"/>
    <w:rsid w:val="00222205"/>
    <w:rsid w:val="00222BA5"/>
    <w:rsid w:val="00224164"/>
    <w:rsid w:val="0022426B"/>
    <w:rsid w:val="00224E34"/>
    <w:rsid w:val="00225686"/>
    <w:rsid w:val="0022677D"/>
    <w:rsid w:val="002274BB"/>
    <w:rsid w:val="002276CF"/>
    <w:rsid w:val="00230617"/>
    <w:rsid w:val="00231751"/>
    <w:rsid w:val="002322BC"/>
    <w:rsid w:val="0023419F"/>
    <w:rsid w:val="00234707"/>
    <w:rsid w:val="00234FDA"/>
    <w:rsid w:val="002351E3"/>
    <w:rsid w:val="0023530B"/>
    <w:rsid w:val="00235CBA"/>
    <w:rsid w:val="00235FC0"/>
    <w:rsid w:val="00236B12"/>
    <w:rsid w:val="002370AA"/>
    <w:rsid w:val="0024055A"/>
    <w:rsid w:val="002410CA"/>
    <w:rsid w:val="00242549"/>
    <w:rsid w:val="00243408"/>
    <w:rsid w:val="00243A1D"/>
    <w:rsid w:val="002451D9"/>
    <w:rsid w:val="00246224"/>
    <w:rsid w:val="00246B20"/>
    <w:rsid w:val="00247AAC"/>
    <w:rsid w:val="0025193A"/>
    <w:rsid w:val="0025194A"/>
    <w:rsid w:val="0025291D"/>
    <w:rsid w:val="00252C4A"/>
    <w:rsid w:val="00253761"/>
    <w:rsid w:val="0025392A"/>
    <w:rsid w:val="00254E4F"/>
    <w:rsid w:val="002550B5"/>
    <w:rsid w:val="0025586B"/>
    <w:rsid w:val="002565EF"/>
    <w:rsid w:val="00257856"/>
    <w:rsid w:val="0026085E"/>
    <w:rsid w:val="0026102F"/>
    <w:rsid w:val="00262BD7"/>
    <w:rsid w:val="00264B45"/>
    <w:rsid w:val="00265701"/>
    <w:rsid w:val="0026696B"/>
    <w:rsid w:val="00267C95"/>
    <w:rsid w:val="0027094A"/>
    <w:rsid w:val="00271158"/>
    <w:rsid w:val="00271DAC"/>
    <w:rsid w:val="00271FEF"/>
    <w:rsid w:val="0027207E"/>
    <w:rsid w:val="00274B87"/>
    <w:rsid w:val="002764B9"/>
    <w:rsid w:val="00281F58"/>
    <w:rsid w:val="00282497"/>
    <w:rsid w:val="00282D10"/>
    <w:rsid w:val="00283C6A"/>
    <w:rsid w:val="00283E66"/>
    <w:rsid w:val="0028442C"/>
    <w:rsid w:val="00284437"/>
    <w:rsid w:val="002856E6"/>
    <w:rsid w:val="00285AB9"/>
    <w:rsid w:val="0028621A"/>
    <w:rsid w:val="002869E2"/>
    <w:rsid w:val="00286CFC"/>
    <w:rsid w:val="002870F7"/>
    <w:rsid w:val="0028713F"/>
    <w:rsid w:val="00287AEE"/>
    <w:rsid w:val="00287C25"/>
    <w:rsid w:val="00291197"/>
    <w:rsid w:val="002912AD"/>
    <w:rsid w:val="00293CBF"/>
    <w:rsid w:val="00293F07"/>
    <w:rsid w:val="00294F79"/>
    <w:rsid w:val="002953F8"/>
    <w:rsid w:val="0029566B"/>
    <w:rsid w:val="00295796"/>
    <w:rsid w:val="002958CC"/>
    <w:rsid w:val="00297387"/>
    <w:rsid w:val="00297C1D"/>
    <w:rsid w:val="002A0578"/>
    <w:rsid w:val="002A378D"/>
    <w:rsid w:val="002A39FB"/>
    <w:rsid w:val="002A427C"/>
    <w:rsid w:val="002A47C4"/>
    <w:rsid w:val="002A4A9D"/>
    <w:rsid w:val="002A6467"/>
    <w:rsid w:val="002A6890"/>
    <w:rsid w:val="002B09A8"/>
    <w:rsid w:val="002B0D0E"/>
    <w:rsid w:val="002B1174"/>
    <w:rsid w:val="002B36C3"/>
    <w:rsid w:val="002B4DB3"/>
    <w:rsid w:val="002B5033"/>
    <w:rsid w:val="002B50FE"/>
    <w:rsid w:val="002B693C"/>
    <w:rsid w:val="002C1B23"/>
    <w:rsid w:val="002C24B0"/>
    <w:rsid w:val="002C2875"/>
    <w:rsid w:val="002C39DA"/>
    <w:rsid w:val="002C3A18"/>
    <w:rsid w:val="002C46AE"/>
    <w:rsid w:val="002C482A"/>
    <w:rsid w:val="002C58FC"/>
    <w:rsid w:val="002C69F6"/>
    <w:rsid w:val="002C6CD5"/>
    <w:rsid w:val="002C6F16"/>
    <w:rsid w:val="002D04FA"/>
    <w:rsid w:val="002D1752"/>
    <w:rsid w:val="002D3E29"/>
    <w:rsid w:val="002D543B"/>
    <w:rsid w:val="002E3375"/>
    <w:rsid w:val="002E4300"/>
    <w:rsid w:val="002E44A7"/>
    <w:rsid w:val="002E5B9E"/>
    <w:rsid w:val="002F03B3"/>
    <w:rsid w:val="002F099A"/>
    <w:rsid w:val="002F1269"/>
    <w:rsid w:val="002F2B21"/>
    <w:rsid w:val="002F33A8"/>
    <w:rsid w:val="002F451B"/>
    <w:rsid w:val="002F7923"/>
    <w:rsid w:val="00300277"/>
    <w:rsid w:val="003008CF"/>
    <w:rsid w:val="0030178D"/>
    <w:rsid w:val="003023D8"/>
    <w:rsid w:val="00302823"/>
    <w:rsid w:val="00303D9F"/>
    <w:rsid w:val="00305AC8"/>
    <w:rsid w:val="00306D8E"/>
    <w:rsid w:val="0031386C"/>
    <w:rsid w:val="00313B7A"/>
    <w:rsid w:val="00314C2F"/>
    <w:rsid w:val="00314FD9"/>
    <w:rsid w:val="003165F7"/>
    <w:rsid w:val="00320CF0"/>
    <w:rsid w:val="003217FD"/>
    <w:rsid w:val="00323ECA"/>
    <w:rsid w:val="003246B4"/>
    <w:rsid w:val="00325013"/>
    <w:rsid w:val="00325A02"/>
    <w:rsid w:val="003263FD"/>
    <w:rsid w:val="0032641B"/>
    <w:rsid w:val="00326553"/>
    <w:rsid w:val="003265CD"/>
    <w:rsid w:val="00326E95"/>
    <w:rsid w:val="0033042C"/>
    <w:rsid w:val="003306BE"/>
    <w:rsid w:val="00330FEC"/>
    <w:rsid w:val="00334444"/>
    <w:rsid w:val="00334FF3"/>
    <w:rsid w:val="0033540D"/>
    <w:rsid w:val="00336917"/>
    <w:rsid w:val="00340B3D"/>
    <w:rsid w:val="003410AE"/>
    <w:rsid w:val="00341A9A"/>
    <w:rsid w:val="00343710"/>
    <w:rsid w:val="00345DAD"/>
    <w:rsid w:val="003463C8"/>
    <w:rsid w:val="0034728C"/>
    <w:rsid w:val="00350397"/>
    <w:rsid w:val="0035068E"/>
    <w:rsid w:val="00354B11"/>
    <w:rsid w:val="00355298"/>
    <w:rsid w:val="00355C2D"/>
    <w:rsid w:val="00356CAD"/>
    <w:rsid w:val="00360A4A"/>
    <w:rsid w:val="00360C11"/>
    <w:rsid w:val="0036116F"/>
    <w:rsid w:val="00362746"/>
    <w:rsid w:val="00363DC6"/>
    <w:rsid w:val="00365618"/>
    <w:rsid w:val="00367B7E"/>
    <w:rsid w:val="00370DAA"/>
    <w:rsid w:val="003728C5"/>
    <w:rsid w:val="0037330D"/>
    <w:rsid w:val="003734C0"/>
    <w:rsid w:val="003739FB"/>
    <w:rsid w:val="00375CA4"/>
    <w:rsid w:val="00376116"/>
    <w:rsid w:val="0037657D"/>
    <w:rsid w:val="003768B9"/>
    <w:rsid w:val="00376AAC"/>
    <w:rsid w:val="00380D1B"/>
    <w:rsid w:val="003815CA"/>
    <w:rsid w:val="0038616E"/>
    <w:rsid w:val="003874A2"/>
    <w:rsid w:val="00387CC1"/>
    <w:rsid w:val="00387E3C"/>
    <w:rsid w:val="00391D89"/>
    <w:rsid w:val="00392331"/>
    <w:rsid w:val="00392C20"/>
    <w:rsid w:val="00393E1B"/>
    <w:rsid w:val="0039523A"/>
    <w:rsid w:val="00395D56"/>
    <w:rsid w:val="00395F88"/>
    <w:rsid w:val="0039618B"/>
    <w:rsid w:val="00396F0E"/>
    <w:rsid w:val="00397025"/>
    <w:rsid w:val="00397837"/>
    <w:rsid w:val="003A0439"/>
    <w:rsid w:val="003A0C2C"/>
    <w:rsid w:val="003A116A"/>
    <w:rsid w:val="003A1334"/>
    <w:rsid w:val="003A1354"/>
    <w:rsid w:val="003A1879"/>
    <w:rsid w:val="003A24EF"/>
    <w:rsid w:val="003A2B3B"/>
    <w:rsid w:val="003A2C15"/>
    <w:rsid w:val="003A30DD"/>
    <w:rsid w:val="003A3958"/>
    <w:rsid w:val="003A505C"/>
    <w:rsid w:val="003A51F3"/>
    <w:rsid w:val="003A53EE"/>
    <w:rsid w:val="003A5851"/>
    <w:rsid w:val="003A658B"/>
    <w:rsid w:val="003A6595"/>
    <w:rsid w:val="003B59E4"/>
    <w:rsid w:val="003B67BA"/>
    <w:rsid w:val="003B7666"/>
    <w:rsid w:val="003B7F7E"/>
    <w:rsid w:val="003C0833"/>
    <w:rsid w:val="003C09C9"/>
    <w:rsid w:val="003C24E1"/>
    <w:rsid w:val="003C3353"/>
    <w:rsid w:val="003C3D86"/>
    <w:rsid w:val="003C44D8"/>
    <w:rsid w:val="003C48E8"/>
    <w:rsid w:val="003C6616"/>
    <w:rsid w:val="003C674A"/>
    <w:rsid w:val="003C6DA6"/>
    <w:rsid w:val="003D028A"/>
    <w:rsid w:val="003D0676"/>
    <w:rsid w:val="003D0892"/>
    <w:rsid w:val="003D0B9B"/>
    <w:rsid w:val="003D34C4"/>
    <w:rsid w:val="003D750A"/>
    <w:rsid w:val="003E05C2"/>
    <w:rsid w:val="003E0FF7"/>
    <w:rsid w:val="003E17CA"/>
    <w:rsid w:val="003E2C9D"/>
    <w:rsid w:val="003E5A46"/>
    <w:rsid w:val="003E6201"/>
    <w:rsid w:val="003E7EC7"/>
    <w:rsid w:val="003F1C56"/>
    <w:rsid w:val="003F1DBD"/>
    <w:rsid w:val="003F57BF"/>
    <w:rsid w:val="003F5F56"/>
    <w:rsid w:val="003F6987"/>
    <w:rsid w:val="003F6A7D"/>
    <w:rsid w:val="003F7DB7"/>
    <w:rsid w:val="00400862"/>
    <w:rsid w:val="004017D6"/>
    <w:rsid w:val="004029DB"/>
    <w:rsid w:val="0040369D"/>
    <w:rsid w:val="00405071"/>
    <w:rsid w:val="004051D4"/>
    <w:rsid w:val="0040606D"/>
    <w:rsid w:val="00406AA7"/>
    <w:rsid w:val="00406B24"/>
    <w:rsid w:val="00410C65"/>
    <w:rsid w:val="0041242E"/>
    <w:rsid w:val="00413C77"/>
    <w:rsid w:val="004160D1"/>
    <w:rsid w:val="00421272"/>
    <w:rsid w:val="0042182B"/>
    <w:rsid w:val="00422256"/>
    <w:rsid w:val="00422626"/>
    <w:rsid w:val="00424AA7"/>
    <w:rsid w:val="00424D49"/>
    <w:rsid w:val="004276B4"/>
    <w:rsid w:val="0043165A"/>
    <w:rsid w:val="00433125"/>
    <w:rsid w:val="00433681"/>
    <w:rsid w:val="00433F07"/>
    <w:rsid w:val="00434042"/>
    <w:rsid w:val="0043500C"/>
    <w:rsid w:val="004350FD"/>
    <w:rsid w:val="00435DB1"/>
    <w:rsid w:val="0043638F"/>
    <w:rsid w:val="0044051C"/>
    <w:rsid w:val="00440B2A"/>
    <w:rsid w:val="00440E5F"/>
    <w:rsid w:val="0044168A"/>
    <w:rsid w:val="00442081"/>
    <w:rsid w:val="00442EB5"/>
    <w:rsid w:val="004433ED"/>
    <w:rsid w:val="004441CD"/>
    <w:rsid w:val="00444922"/>
    <w:rsid w:val="004454C3"/>
    <w:rsid w:val="0044682A"/>
    <w:rsid w:val="00447626"/>
    <w:rsid w:val="00450731"/>
    <w:rsid w:val="00450F33"/>
    <w:rsid w:val="0045343E"/>
    <w:rsid w:val="00456ACB"/>
    <w:rsid w:val="00456B4E"/>
    <w:rsid w:val="0046120F"/>
    <w:rsid w:val="004620ED"/>
    <w:rsid w:val="0046220D"/>
    <w:rsid w:val="00462270"/>
    <w:rsid w:val="00463171"/>
    <w:rsid w:val="00463410"/>
    <w:rsid w:val="0046464B"/>
    <w:rsid w:val="004647C9"/>
    <w:rsid w:val="0046497D"/>
    <w:rsid w:val="00464A90"/>
    <w:rsid w:val="00470CB1"/>
    <w:rsid w:val="00470F99"/>
    <w:rsid w:val="004713C7"/>
    <w:rsid w:val="00472A6F"/>
    <w:rsid w:val="004749E9"/>
    <w:rsid w:val="00475331"/>
    <w:rsid w:val="0047578A"/>
    <w:rsid w:val="00476476"/>
    <w:rsid w:val="0048017B"/>
    <w:rsid w:val="0048099F"/>
    <w:rsid w:val="004818FF"/>
    <w:rsid w:val="0048276F"/>
    <w:rsid w:val="004835AE"/>
    <w:rsid w:val="00483DEE"/>
    <w:rsid w:val="00484920"/>
    <w:rsid w:val="00485E42"/>
    <w:rsid w:val="00486CA1"/>
    <w:rsid w:val="004909C8"/>
    <w:rsid w:val="00491C34"/>
    <w:rsid w:val="004921DF"/>
    <w:rsid w:val="00492ABA"/>
    <w:rsid w:val="00492D89"/>
    <w:rsid w:val="004936DE"/>
    <w:rsid w:val="0049408C"/>
    <w:rsid w:val="004943B1"/>
    <w:rsid w:val="0049450F"/>
    <w:rsid w:val="00494559"/>
    <w:rsid w:val="00494CAA"/>
    <w:rsid w:val="00496A5A"/>
    <w:rsid w:val="004976B9"/>
    <w:rsid w:val="004A1C52"/>
    <w:rsid w:val="004A1FEF"/>
    <w:rsid w:val="004A25FA"/>
    <w:rsid w:val="004A3738"/>
    <w:rsid w:val="004A50EF"/>
    <w:rsid w:val="004A550C"/>
    <w:rsid w:val="004A6AB8"/>
    <w:rsid w:val="004A70A7"/>
    <w:rsid w:val="004B1624"/>
    <w:rsid w:val="004B1B96"/>
    <w:rsid w:val="004B21D7"/>
    <w:rsid w:val="004B3158"/>
    <w:rsid w:val="004B3865"/>
    <w:rsid w:val="004B6555"/>
    <w:rsid w:val="004B7685"/>
    <w:rsid w:val="004C01C2"/>
    <w:rsid w:val="004C2579"/>
    <w:rsid w:val="004C4F78"/>
    <w:rsid w:val="004C51E1"/>
    <w:rsid w:val="004C57AD"/>
    <w:rsid w:val="004C6AE2"/>
    <w:rsid w:val="004D033B"/>
    <w:rsid w:val="004D0359"/>
    <w:rsid w:val="004D04C3"/>
    <w:rsid w:val="004D0D31"/>
    <w:rsid w:val="004D228D"/>
    <w:rsid w:val="004D30A7"/>
    <w:rsid w:val="004D3F3B"/>
    <w:rsid w:val="004D4E4E"/>
    <w:rsid w:val="004D75F6"/>
    <w:rsid w:val="004D771B"/>
    <w:rsid w:val="004E0A57"/>
    <w:rsid w:val="004E178C"/>
    <w:rsid w:val="004E223A"/>
    <w:rsid w:val="004E34C5"/>
    <w:rsid w:val="004E4BAE"/>
    <w:rsid w:val="004E50D6"/>
    <w:rsid w:val="004E571D"/>
    <w:rsid w:val="004E5737"/>
    <w:rsid w:val="004E5821"/>
    <w:rsid w:val="004E7207"/>
    <w:rsid w:val="004F0009"/>
    <w:rsid w:val="004F020A"/>
    <w:rsid w:val="004F1BA6"/>
    <w:rsid w:val="004F317B"/>
    <w:rsid w:val="004F35D9"/>
    <w:rsid w:val="004F4DD1"/>
    <w:rsid w:val="004F5EFB"/>
    <w:rsid w:val="004F5F85"/>
    <w:rsid w:val="004F5FCC"/>
    <w:rsid w:val="004F6747"/>
    <w:rsid w:val="004F7ED7"/>
    <w:rsid w:val="005058D6"/>
    <w:rsid w:val="00505C19"/>
    <w:rsid w:val="00506129"/>
    <w:rsid w:val="00507557"/>
    <w:rsid w:val="00507ADC"/>
    <w:rsid w:val="00510964"/>
    <w:rsid w:val="00511110"/>
    <w:rsid w:val="0051218A"/>
    <w:rsid w:val="005123A6"/>
    <w:rsid w:val="0051400D"/>
    <w:rsid w:val="00514785"/>
    <w:rsid w:val="00514E6E"/>
    <w:rsid w:val="00514F62"/>
    <w:rsid w:val="00515C06"/>
    <w:rsid w:val="00517613"/>
    <w:rsid w:val="00520B6F"/>
    <w:rsid w:val="00520E58"/>
    <w:rsid w:val="0052161D"/>
    <w:rsid w:val="005223D8"/>
    <w:rsid w:val="00522C02"/>
    <w:rsid w:val="0052383C"/>
    <w:rsid w:val="00524377"/>
    <w:rsid w:val="00524485"/>
    <w:rsid w:val="00524C18"/>
    <w:rsid w:val="005314CB"/>
    <w:rsid w:val="0053338F"/>
    <w:rsid w:val="00533604"/>
    <w:rsid w:val="00533F77"/>
    <w:rsid w:val="00533F9B"/>
    <w:rsid w:val="00537A6B"/>
    <w:rsid w:val="00537E02"/>
    <w:rsid w:val="005405B6"/>
    <w:rsid w:val="00540B70"/>
    <w:rsid w:val="005424B9"/>
    <w:rsid w:val="00544351"/>
    <w:rsid w:val="0054558E"/>
    <w:rsid w:val="00546586"/>
    <w:rsid w:val="00547871"/>
    <w:rsid w:val="00547C8E"/>
    <w:rsid w:val="00551161"/>
    <w:rsid w:val="00551FEF"/>
    <w:rsid w:val="005525C9"/>
    <w:rsid w:val="005526D9"/>
    <w:rsid w:val="00552FC4"/>
    <w:rsid w:val="00553FF2"/>
    <w:rsid w:val="00554664"/>
    <w:rsid w:val="005564D6"/>
    <w:rsid w:val="00557B36"/>
    <w:rsid w:val="00560459"/>
    <w:rsid w:val="005632C0"/>
    <w:rsid w:val="005641C8"/>
    <w:rsid w:val="00565B27"/>
    <w:rsid w:val="00567464"/>
    <w:rsid w:val="00567CFC"/>
    <w:rsid w:val="005712FE"/>
    <w:rsid w:val="00571B5E"/>
    <w:rsid w:val="00573665"/>
    <w:rsid w:val="00573A92"/>
    <w:rsid w:val="005748DB"/>
    <w:rsid w:val="0057507C"/>
    <w:rsid w:val="00580E62"/>
    <w:rsid w:val="00581D93"/>
    <w:rsid w:val="00583204"/>
    <w:rsid w:val="0058342C"/>
    <w:rsid w:val="00584FC0"/>
    <w:rsid w:val="0058566B"/>
    <w:rsid w:val="0058641D"/>
    <w:rsid w:val="005872F9"/>
    <w:rsid w:val="00591303"/>
    <w:rsid w:val="005934AA"/>
    <w:rsid w:val="00595CCD"/>
    <w:rsid w:val="00595E17"/>
    <w:rsid w:val="005973EB"/>
    <w:rsid w:val="005A2BDF"/>
    <w:rsid w:val="005A2F0D"/>
    <w:rsid w:val="005A3237"/>
    <w:rsid w:val="005A3A5A"/>
    <w:rsid w:val="005A5052"/>
    <w:rsid w:val="005A6F9B"/>
    <w:rsid w:val="005A7B7A"/>
    <w:rsid w:val="005B0C31"/>
    <w:rsid w:val="005B1DE8"/>
    <w:rsid w:val="005B2B37"/>
    <w:rsid w:val="005B3600"/>
    <w:rsid w:val="005B3F83"/>
    <w:rsid w:val="005B442C"/>
    <w:rsid w:val="005B5571"/>
    <w:rsid w:val="005B5BC1"/>
    <w:rsid w:val="005B5FB4"/>
    <w:rsid w:val="005B6310"/>
    <w:rsid w:val="005B66D2"/>
    <w:rsid w:val="005B6A42"/>
    <w:rsid w:val="005C033A"/>
    <w:rsid w:val="005C12CA"/>
    <w:rsid w:val="005C23E4"/>
    <w:rsid w:val="005C2673"/>
    <w:rsid w:val="005C345F"/>
    <w:rsid w:val="005C40F1"/>
    <w:rsid w:val="005C5C4D"/>
    <w:rsid w:val="005C7B7A"/>
    <w:rsid w:val="005D0F84"/>
    <w:rsid w:val="005D1B97"/>
    <w:rsid w:val="005D3E9A"/>
    <w:rsid w:val="005D6115"/>
    <w:rsid w:val="005D6B54"/>
    <w:rsid w:val="005D6CC6"/>
    <w:rsid w:val="005D7A16"/>
    <w:rsid w:val="005E0662"/>
    <w:rsid w:val="005E099A"/>
    <w:rsid w:val="005E4CEB"/>
    <w:rsid w:val="005E603D"/>
    <w:rsid w:val="005E627E"/>
    <w:rsid w:val="005E6F0A"/>
    <w:rsid w:val="005E7ADB"/>
    <w:rsid w:val="005E7B7D"/>
    <w:rsid w:val="005E7E65"/>
    <w:rsid w:val="005F13BD"/>
    <w:rsid w:val="005F185F"/>
    <w:rsid w:val="005F1A80"/>
    <w:rsid w:val="005F259A"/>
    <w:rsid w:val="005F58AD"/>
    <w:rsid w:val="005F61BF"/>
    <w:rsid w:val="005F6F80"/>
    <w:rsid w:val="0060116F"/>
    <w:rsid w:val="00603A8E"/>
    <w:rsid w:val="006061CF"/>
    <w:rsid w:val="006063F2"/>
    <w:rsid w:val="0060780A"/>
    <w:rsid w:val="00610EEA"/>
    <w:rsid w:val="006138BF"/>
    <w:rsid w:val="00613BB3"/>
    <w:rsid w:val="00613C93"/>
    <w:rsid w:val="006169E6"/>
    <w:rsid w:val="00620858"/>
    <w:rsid w:val="006220EC"/>
    <w:rsid w:val="0062284A"/>
    <w:rsid w:val="0062323A"/>
    <w:rsid w:val="00623DB2"/>
    <w:rsid w:val="00624829"/>
    <w:rsid w:val="0062612E"/>
    <w:rsid w:val="0062613A"/>
    <w:rsid w:val="0063005C"/>
    <w:rsid w:val="006306EA"/>
    <w:rsid w:val="00630B5B"/>
    <w:rsid w:val="00631BCD"/>
    <w:rsid w:val="006326F5"/>
    <w:rsid w:val="00632984"/>
    <w:rsid w:val="00632BBA"/>
    <w:rsid w:val="006333AC"/>
    <w:rsid w:val="00637847"/>
    <w:rsid w:val="00641AC5"/>
    <w:rsid w:val="00642735"/>
    <w:rsid w:val="0064584E"/>
    <w:rsid w:val="00646049"/>
    <w:rsid w:val="00646FB6"/>
    <w:rsid w:val="00647248"/>
    <w:rsid w:val="00650CF5"/>
    <w:rsid w:val="006527E3"/>
    <w:rsid w:val="00652F30"/>
    <w:rsid w:val="0065300E"/>
    <w:rsid w:val="00654282"/>
    <w:rsid w:val="00657B0C"/>
    <w:rsid w:val="00657B1D"/>
    <w:rsid w:val="00657C48"/>
    <w:rsid w:val="00660CE2"/>
    <w:rsid w:val="00661104"/>
    <w:rsid w:val="006612FB"/>
    <w:rsid w:val="0066206C"/>
    <w:rsid w:val="0066254E"/>
    <w:rsid w:val="0066615F"/>
    <w:rsid w:val="0066670D"/>
    <w:rsid w:val="00667520"/>
    <w:rsid w:val="00667526"/>
    <w:rsid w:val="006704A5"/>
    <w:rsid w:val="006704A6"/>
    <w:rsid w:val="006705BB"/>
    <w:rsid w:val="00671092"/>
    <w:rsid w:val="006718A6"/>
    <w:rsid w:val="00671E38"/>
    <w:rsid w:val="0067232F"/>
    <w:rsid w:val="00672D02"/>
    <w:rsid w:val="00674FB3"/>
    <w:rsid w:val="00676444"/>
    <w:rsid w:val="006777CF"/>
    <w:rsid w:val="006802E9"/>
    <w:rsid w:val="006805BC"/>
    <w:rsid w:val="006806F4"/>
    <w:rsid w:val="00680F72"/>
    <w:rsid w:val="00685666"/>
    <w:rsid w:val="00686412"/>
    <w:rsid w:val="0068659C"/>
    <w:rsid w:val="00687A91"/>
    <w:rsid w:val="00692D70"/>
    <w:rsid w:val="00695A56"/>
    <w:rsid w:val="006965B7"/>
    <w:rsid w:val="006977BA"/>
    <w:rsid w:val="00697F9F"/>
    <w:rsid w:val="006A0DBE"/>
    <w:rsid w:val="006A1089"/>
    <w:rsid w:val="006A10A9"/>
    <w:rsid w:val="006A239A"/>
    <w:rsid w:val="006A3AEE"/>
    <w:rsid w:val="006A4133"/>
    <w:rsid w:val="006A430D"/>
    <w:rsid w:val="006A553C"/>
    <w:rsid w:val="006A55FC"/>
    <w:rsid w:val="006A58A8"/>
    <w:rsid w:val="006A625C"/>
    <w:rsid w:val="006B00C8"/>
    <w:rsid w:val="006B090D"/>
    <w:rsid w:val="006B0D67"/>
    <w:rsid w:val="006B247B"/>
    <w:rsid w:val="006B30E2"/>
    <w:rsid w:val="006B369F"/>
    <w:rsid w:val="006B3CE6"/>
    <w:rsid w:val="006B516C"/>
    <w:rsid w:val="006B52B0"/>
    <w:rsid w:val="006B5354"/>
    <w:rsid w:val="006B67C5"/>
    <w:rsid w:val="006B7973"/>
    <w:rsid w:val="006B7F2B"/>
    <w:rsid w:val="006C1009"/>
    <w:rsid w:val="006C393C"/>
    <w:rsid w:val="006C4B80"/>
    <w:rsid w:val="006C7107"/>
    <w:rsid w:val="006C7733"/>
    <w:rsid w:val="006C783C"/>
    <w:rsid w:val="006C7EF1"/>
    <w:rsid w:val="006D2754"/>
    <w:rsid w:val="006D2954"/>
    <w:rsid w:val="006D494E"/>
    <w:rsid w:val="006D6CCB"/>
    <w:rsid w:val="006D7038"/>
    <w:rsid w:val="006D7172"/>
    <w:rsid w:val="006E109B"/>
    <w:rsid w:val="006E24C6"/>
    <w:rsid w:val="006E3603"/>
    <w:rsid w:val="006E372F"/>
    <w:rsid w:val="006E3741"/>
    <w:rsid w:val="006E4F21"/>
    <w:rsid w:val="006E5877"/>
    <w:rsid w:val="006E5B10"/>
    <w:rsid w:val="006E65D6"/>
    <w:rsid w:val="006E6F31"/>
    <w:rsid w:val="006F0DF7"/>
    <w:rsid w:val="006F1D30"/>
    <w:rsid w:val="006F5CB4"/>
    <w:rsid w:val="006F6653"/>
    <w:rsid w:val="006F7287"/>
    <w:rsid w:val="007003F6"/>
    <w:rsid w:val="00700DD7"/>
    <w:rsid w:val="00701627"/>
    <w:rsid w:val="00702EC7"/>
    <w:rsid w:val="00703A22"/>
    <w:rsid w:val="00704C35"/>
    <w:rsid w:val="00705049"/>
    <w:rsid w:val="007055B5"/>
    <w:rsid w:val="00707FE5"/>
    <w:rsid w:val="007115F4"/>
    <w:rsid w:val="00712CBF"/>
    <w:rsid w:val="0071320E"/>
    <w:rsid w:val="0071337B"/>
    <w:rsid w:val="007146E2"/>
    <w:rsid w:val="00714A54"/>
    <w:rsid w:val="00716EEF"/>
    <w:rsid w:val="00717D74"/>
    <w:rsid w:val="00720F60"/>
    <w:rsid w:val="00721AE3"/>
    <w:rsid w:val="00722428"/>
    <w:rsid w:val="007237BE"/>
    <w:rsid w:val="0073164F"/>
    <w:rsid w:val="00731F6B"/>
    <w:rsid w:val="00733C29"/>
    <w:rsid w:val="0073425F"/>
    <w:rsid w:val="007357AD"/>
    <w:rsid w:val="00735B78"/>
    <w:rsid w:val="00736006"/>
    <w:rsid w:val="007373E8"/>
    <w:rsid w:val="0073764A"/>
    <w:rsid w:val="00742743"/>
    <w:rsid w:val="0074323C"/>
    <w:rsid w:val="007451B6"/>
    <w:rsid w:val="0074639C"/>
    <w:rsid w:val="0074755A"/>
    <w:rsid w:val="00747690"/>
    <w:rsid w:val="00747B64"/>
    <w:rsid w:val="00750671"/>
    <w:rsid w:val="00751385"/>
    <w:rsid w:val="00751ADE"/>
    <w:rsid w:val="0075231B"/>
    <w:rsid w:val="0075375B"/>
    <w:rsid w:val="0075548D"/>
    <w:rsid w:val="00755E9C"/>
    <w:rsid w:val="0075726F"/>
    <w:rsid w:val="00757629"/>
    <w:rsid w:val="00763D84"/>
    <w:rsid w:val="00765DDF"/>
    <w:rsid w:val="00765E9D"/>
    <w:rsid w:val="00766579"/>
    <w:rsid w:val="007672BC"/>
    <w:rsid w:val="007717D2"/>
    <w:rsid w:val="007734C2"/>
    <w:rsid w:val="00773E29"/>
    <w:rsid w:val="00775B29"/>
    <w:rsid w:val="00775C1D"/>
    <w:rsid w:val="00776AD1"/>
    <w:rsid w:val="00783152"/>
    <w:rsid w:val="00783A6C"/>
    <w:rsid w:val="00783AE3"/>
    <w:rsid w:val="0078642D"/>
    <w:rsid w:val="0078669A"/>
    <w:rsid w:val="00786AF8"/>
    <w:rsid w:val="007873BB"/>
    <w:rsid w:val="00787B6C"/>
    <w:rsid w:val="007904E5"/>
    <w:rsid w:val="00792537"/>
    <w:rsid w:val="00793C8C"/>
    <w:rsid w:val="007961ED"/>
    <w:rsid w:val="00797074"/>
    <w:rsid w:val="0079737A"/>
    <w:rsid w:val="007A111B"/>
    <w:rsid w:val="007A3373"/>
    <w:rsid w:val="007A3F69"/>
    <w:rsid w:val="007A6DCD"/>
    <w:rsid w:val="007B0C80"/>
    <w:rsid w:val="007B365B"/>
    <w:rsid w:val="007B39CF"/>
    <w:rsid w:val="007B5828"/>
    <w:rsid w:val="007B625E"/>
    <w:rsid w:val="007B69D9"/>
    <w:rsid w:val="007B7C80"/>
    <w:rsid w:val="007C09F6"/>
    <w:rsid w:val="007C0F07"/>
    <w:rsid w:val="007C2C8F"/>
    <w:rsid w:val="007C3C25"/>
    <w:rsid w:val="007C6384"/>
    <w:rsid w:val="007C64F9"/>
    <w:rsid w:val="007C6AE2"/>
    <w:rsid w:val="007C7740"/>
    <w:rsid w:val="007D07F6"/>
    <w:rsid w:val="007D0C98"/>
    <w:rsid w:val="007D4045"/>
    <w:rsid w:val="007D446A"/>
    <w:rsid w:val="007D4C83"/>
    <w:rsid w:val="007E0039"/>
    <w:rsid w:val="007E0B2D"/>
    <w:rsid w:val="007E337C"/>
    <w:rsid w:val="007E3F6D"/>
    <w:rsid w:val="007E411F"/>
    <w:rsid w:val="007E5A01"/>
    <w:rsid w:val="007E5D14"/>
    <w:rsid w:val="007E7BE4"/>
    <w:rsid w:val="007E7D6C"/>
    <w:rsid w:val="007F0B9F"/>
    <w:rsid w:val="007F44DF"/>
    <w:rsid w:val="007F5A41"/>
    <w:rsid w:val="007F7134"/>
    <w:rsid w:val="007F7CDB"/>
    <w:rsid w:val="008019D7"/>
    <w:rsid w:val="0080266B"/>
    <w:rsid w:val="00803510"/>
    <w:rsid w:val="00803976"/>
    <w:rsid w:val="0080751B"/>
    <w:rsid w:val="008104E6"/>
    <w:rsid w:val="008110B2"/>
    <w:rsid w:val="008117BC"/>
    <w:rsid w:val="00811C0A"/>
    <w:rsid w:val="0081299B"/>
    <w:rsid w:val="00812BCC"/>
    <w:rsid w:val="008149EE"/>
    <w:rsid w:val="00814DDA"/>
    <w:rsid w:val="00816C74"/>
    <w:rsid w:val="00816F47"/>
    <w:rsid w:val="00817D7D"/>
    <w:rsid w:val="00817FAD"/>
    <w:rsid w:val="00820B5B"/>
    <w:rsid w:val="0082154B"/>
    <w:rsid w:val="0082292B"/>
    <w:rsid w:val="00822CD0"/>
    <w:rsid w:val="00823D13"/>
    <w:rsid w:val="00824946"/>
    <w:rsid w:val="0082497C"/>
    <w:rsid w:val="00826003"/>
    <w:rsid w:val="00830924"/>
    <w:rsid w:val="00831250"/>
    <w:rsid w:val="008320AF"/>
    <w:rsid w:val="0083215E"/>
    <w:rsid w:val="0083221A"/>
    <w:rsid w:val="00832F31"/>
    <w:rsid w:val="00833970"/>
    <w:rsid w:val="008339FF"/>
    <w:rsid w:val="00833E44"/>
    <w:rsid w:val="00834128"/>
    <w:rsid w:val="00834E4B"/>
    <w:rsid w:val="00836B1F"/>
    <w:rsid w:val="0083729A"/>
    <w:rsid w:val="0084168E"/>
    <w:rsid w:val="00842225"/>
    <w:rsid w:val="00842376"/>
    <w:rsid w:val="008427DC"/>
    <w:rsid w:val="00843353"/>
    <w:rsid w:val="008463FE"/>
    <w:rsid w:val="00846C8F"/>
    <w:rsid w:val="008470E1"/>
    <w:rsid w:val="008508A1"/>
    <w:rsid w:val="0085111E"/>
    <w:rsid w:val="008527DC"/>
    <w:rsid w:val="00853B5D"/>
    <w:rsid w:val="008545C6"/>
    <w:rsid w:val="00854820"/>
    <w:rsid w:val="008552E8"/>
    <w:rsid w:val="00856E46"/>
    <w:rsid w:val="008614AD"/>
    <w:rsid w:val="00861F45"/>
    <w:rsid w:val="00863302"/>
    <w:rsid w:val="00864093"/>
    <w:rsid w:val="008648BB"/>
    <w:rsid w:val="008659D5"/>
    <w:rsid w:val="008678AF"/>
    <w:rsid w:val="008702D7"/>
    <w:rsid w:val="00871541"/>
    <w:rsid w:val="008725D7"/>
    <w:rsid w:val="00873427"/>
    <w:rsid w:val="00873AAD"/>
    <w:rsid w:val="00873BE1"/>
    <w:rsid w:val="00875226"/>
    <w:rsid w:val="00875416"/>
    <w:rsid w:val="00875C78"/>
    <w:rsid w:val="00876838"/>
    <w:rsid w:val="00876B57"/>
    <w:rsid w:val="00880A99"/>
    <w:rsid w:val="00881159"/>
    <w:rsid w:val="008814A4"/>
    <w:rsid w:val="00881829"/>
    <w:rsid w:val="00882743"/>
    <w:rsid w:val="00882A96"/>
    <w:rsid w:val="00884126"/>
    <w:rsid w:val="008846AA"/>
    <w:rsid w:val="0088473D"/>
    <w:rsid w:val="0088504D"/>
    <w:rsid w:val="008861B2"/>
    <w:rsid w:val="00886B89"/>
    <w:rsid w:val="008910EA"/>
    <w:rsid w:val="00892F18"/>
    <w:rsid w:val="00892F54"/>
    <w:rsid w:val="00893E50"/>
    <w:rsid w:val="008A1CE4"/>
    <w:rsid w:val="008A2864"/>
    <w:rsid w:val="008A40FF"/>
    <w:rsid w:val="008A4886"/>
    <w:rsid w:val="008A5904"/>
    <w:rsid w:val="008A5C5B"/>
    <w:rsid w:val="008B035A"/>
    <w:rsid w:val="008B2929"/>
    <w:rsid w:val="008B2981"/>
    <w:rsid w:val="008B2CDA"/>
    <w:rsid w:val="008B306B"/>
    <w:rsid w:val="008B3160"/>
    <w:rsid w:val="008B44DD"/>
    <w:rsid w:val="008B4601"/>
    <w:rsid w:val="008B582F"/>
    <w:rsid w:val="008B5883"/>
    <w:rsid w:val="008B66AD"/>
    <w:rsid w:val="008B7B86"/>
    <w:rsid w:val="008C0166"/>
    <w:rsid w:val="008C475C"/>
    <w:rsid w:val="008C5C54"/>
    <w:rsid w:val="008C69F0"/>
    <w:rsid w:val="008D047E"/>
    <w:rsid w:val="008D0EEA"/>
    <w:rsid w:val="008D10BD"/>
    <w:rsid w:val="008D1235"/>
    <w:rsid w:val="008D2002"/>
    <w:rsid w:val="008D2AE9"/>
    <w:rsid w:val="008D30DC"/>
    <w:rsid w:val="008D362C"/>
    <w:rsid w:val="008D49ED"/>
    <w:rsid w:val="008D6695"/>
    <w:rsid w:val="008E03FD"/>
    <w:rsid w:val="008E0D53"/>
    <w:rsid w:val="008E51C0"/>
    <w:rsid w:val="008E79E5"/>
    <w:rsid w:val="008E7ACD"/>
    <w:rsid w:val="008F04B0"/>
    <w:rsid w:val="008F085A"/>
    <w:rsid w:val="008F0F8B"/>
    <w:rsid w:val="008F3387"/>
    <w:rsid w:val="008F358E"/>
    <w:rsid w:val="008F4268"/>
    <w:rsid w:val="008F48BD"/>
    <w:rsid w:val="008F5938"/>
    <w:rsid w:val="008F7FCA"/>
    <w:rsid w:val="00900E87"/>
    <w:rsid w:val="0090119D"/>
    <w:rsid w:val="00901B74"/>
    <w:rsid w:val="00902DC8"/>
    <w:rsid w:val="00902F6B"/>
    <w:rsid w:val="009079AA"/>
    <w:rsid w:val="0091099E"/>
    <w:rsid w:val="00910CF5"/>
    <w:rsid w:val="00910F88"/>
    <w:rsid w:val="00914AFF"/>
    <w:rsid w:val="00914D50"/>
    <w:rsid w:val="0091521A"/>
    <w:rsid w:val="00915407"/>
    <w:rsid w:val="00915458"/>
    <w:rsid w:val="00915900"/>
    <w:rsid w:val="009160A8"/>
    <w:rsid w:val="00917487"/>
    <w:rsid w:val="009178ED"/>
    <w:rsid w:val="00917DE4"/>
    <w:rsid w:val="00920321"/>
    <w:rsid w:val="00921058"/>
    <w:rsid w:val="0092157D"/>
    <w:rsid w:val="00925063"/>
    <w:rsid w:val="0092523B"/>
    <w:rsid w:val="00926A05"/>
    <w:rsid w:val="00927FC3"/>
    <w:rsid w:val="009310FA"/>
    <w:rsid w:val="0093209C"/>
    <w:rsid w:val="00933452"/>
    <w:rsid w:val="00933D3B"/>
    <w:rsid w:val="0093482D"/>
    <w:rsid w:val="00936AD4"/>
    <w:rsid w:val="00937012"/>
    <w:rsid w:val="00937905"/>
    <w:rsid w:val="009413D4"/>
    <w:rsid w:val="009418C9"/>
    <w:rsid w:val="00942398"/>
    <w:rsid w:val="00944FFD"/>
    <w:rsid w:val="00945AF6"/>
    <w:rsid w:val="00946380"/>
    <w:rsid w:val="00946D2F"/>
    <w:rsid w:val="00947699"/>
    <w:rsid w:val="00950F17"/>
    <w:rsid w:val="00951598"/>
    <w:rsid w:val="00953D7C"/>
    <w:rsid w:val="00954CCD"/>
    <w:rsid w:val="009551D1"/>
    <w:rsid w:val="00955AF5"/>
    <w:rsid w:val="0096100D"/>
    <w:rsid w:val="00962A5F"/>
    <w:rsid w:val="00963096"/>
    <w:rsid w:val="00965362"/>
    <w:rsid w:val="00965655"/>
    <w:rsid w:val="00965B25"/>
    <w:rsid w:val="00966133"/>
    <w:rsid w:val="00966151"/>
    <w:rsid w:val="00966DCF"/>
    <w:rsid w:val="00967DCD"/>
    <w:rsid w:val="00967E66"/>
    <w:rsid w:val="00971C00"/>
    <w:rsid w:val="00972F73"/>
    <w:rsid w:val="00973E8E"/>
    <w:rsid w:val="00975E69"/>
    <w:rsid w:val="00976707"/>
    <w:rsid w:val="00981FDC"/>
    <w:rsid w:val="00983D34"/>
    <w:rsid w:val="009859A8"/>
    <w:rsid w:val="0098711E"/>
    <w:rsid w:val="00987F39"/>
    <w:rsid w:val="00990383"/>
    <w:rsid w:val="00990D3F"/>
    <w:rsid w:val="00990F10"/>
    <w:rsid w:val="00991109"/>
    <w:rsid w:val="0099166D"/>
    <w:rsid w:val="0099363B"/>
    <w:rsid w:val="009951EE"/>
    <w:rsid w:val="00995787"/>
    <w:rsid w:val="009967F7"/>
    <w:rsid w:val="00996B45"/>
    <w:rsid w:val="00996D89"/>
    <w:rsid w:val="009A0804"/>
    <w:rsid w:val="009A0F81"/>
    <w:rsid w:val="009A1915"/>
    <w:rsid w:val="009A22FE"/>
    <w:rsid w:val="009A51E7"/>
    <w:rsid w:val="009A63E4"/>
    <w:rsid w:val="009A6EC3"/>
    <w:rsid w:val="009A7608"/>
    <w:rsid w:val="009B29F5"/>
    <w:rsid w:val="009B3514"/>
    <w:rsid w:val="009B7FC1"/>
    <w:rsid w:val="009C158C"/>
    <w:rsid w:val="009C16EF"/>
    <w:rsid w:val="009C28E5"/>
    <w:rsid w:val="009C5DFF"/>
    <w:rsid w:val="009C6A24"/>
    <w:rsid w:val="009D063B"/>
    <w:rsid w:val="009D2008"/>
    <w:rsid w:val="009D2B17"/>
    <w:rsid w:val="009D5E65"/>
    <w:rsid w:val="009D63C4"/>
    <w:rsid w:val="009E0AB5"/>
    <w:rsid w:val="009E1E0E"/>
    <w:rsid w:val="009E2EFC"/>
    <w:rsid w:val="009E3E26"/>
    <w:rsid w:val="009E480D"/>
    <w:rsid w:val="009E51D6"/>
    <w:rsid w:val="009F0016"/>
    <w:rsid w:val="009F058E"/>
    <w:rsid w:val="009F089C"/>
    <w:rsid w:val="009F09BF"/>
    <w:rsid w:val="009F4477"/>
    <w:rsid w:val="009F77C9"/>
    <w:rsid w:val="00A01D3F"/>
    <w:rsid w:val="00A02A89"/>
    <w:rsid w:val="00A04497"/>
    <w:rsid w:val="00A04530"/>
    <w:rsid w:val="00A05A03"/>
    <w:rsid w:val="00A06BFC"/>
    <w:rsid w:val="00A06D1F"/>
    <w:rsid w:val="00A07117"/>
    <w:rsid w:val="00A10386"/>
    <w:rsid w:val="00A12096"/>
    <w:rsid w:val="00A1215F"/>
    <w:rsid w:val="00A156F8"/>
    <w:rsid w:val="00A15815"/>
    <w:rsid w:val="00A16F60"/>
    <w:rsid w:val="00A17594"/>
    <w:rsid w:val="00A20C5B"/>
    <w:rsid w:val="00A225A9"/>
    <w:rsid w:val="00A2325A"/>
    <w:rsid w:val="00A23A1D"/>
    <w:rsid w:val="00A24757"/>
    <w:rsid w:val="00A24A15"/>
    <w:rsid w:val="00A24CAE"/>
    <w:rsid w:val="00A24FF5"/>
    <w:rsid w:val="00A2640B"/>
    <w:rsid w:val="00A2662B"/>
    <w:rsid w:val="00A266C1"/>
    <w:rsid w:val="00A26C90"/>
    <w:rsid w:val="00A271EA"/>
    <w:rsid w:val="00A306DD"/>
    <w:rsid w:val="00A32A2C"/>
    <w:rsid w:val="00A33063"/>
    <w:rsid w:val="00A33540"/>
    <w:rsid w:val="00A33EA6"/>
    <w:rsid w:val="00A35B07"/>
    <w:rsid w:val="00A36461"/>
    <w:rsid w:val="00A375CC"/>
    <w:rsid w:val="00A418C1"/>
    <w:rsid w:val="00A474F0"/>
    <w:rsid w:val="00A47DA0"/>
    <w:rsid w:val="00A520A1"/>
    <w:rsid w:val="00A52776"/>
    <w:rsid w:val="00A52BBD"/>
    <w:rsid w:val="00A56297"/>
    <w:rsid w:val="00A56AD9"/>
    <w:rsid w:val="00A5763B"/>
    <w:rsid w:val="00A6221C"/>
    <w:rsid w:val="00A62576"/>
    <w:rsid w:val="00A63715"/>
    <w:rsid w:val="00A64026"/>
    <w:rsid w:val="00A65217"/>
    <w:rsid w:val="00A65A93"/>
    <w:rsid w:val="00A663B8"/>
    <w:rsid w:val="00A70851"/>
    <w:rsid w:val="00A70BAF"/>
    <w:rsid w:val="00A71124"/>
    <w:rsid w:val="00A71E87"/>
    <w:rsid w:val="00A73851"/>
    <w:rsid w:val="00A73AE4"/>
    <w:rsid w:val="00A73DD4"/>
    <w:rsid w:val="00A73DD8"/>
    <w:rsid w:val="00A744DA"/>
    <w:rsid w:val="00A74558"/>
    <w:rsid w:val="00A75A9F"/>
    <w:rsid w:val="00A76338"/>
    <w:rsid w:val="00A81F8D"/>
    <w:rsid w:val="00A8283F"/>
    <w:rsid w:val="00A82A9E"/>
    <w:rsid w:val="00A82D0B"/>
    <w:rsid w:val="00A82EEE"/>
    <w:rsid w:val="00A84CFC"/>
    <w:rsid w:val="00A85FF0"/>
    <w:rsid w:val="00A86B55"/>
    <w:rsid w:val="00A870E6"/>
    <w:rsid w:val="00A87177"/>
    <w:rsid w:val="00A915A3"/>
    <w:rsid w:val="00A91A55"/>
    <w:rsid w:val="00A94296"/>
    <w:rsid w:val="00A94373"/>
    <w:rsid w:val="00A957C6"/>
    <w:rsid w:val="00A972A8"/>
    <w:rsid w:val="00AA186B"/>
    <w:rsid w:val="00AA2945"/>
    <w:rsid w:val="00AA5EB0"/>
    <w:rsid w:val="00AA6990"/>
    <w:rsid w:val="00AA6B97"/>
    <w:rsid w:val="00AB0873"/>
    <w:rsid w:val="00AB2620"/>
    <w:rsid w:val="00AB3686"/>
    <w:rsid w:val="00AB4954"/>
    <w:rsid w:val="00AB4B29"/>
    <w:rsid w:val="00AB4ED9"/>
    <w:rsid w:val="00AB62FE"/>
    <w:rsid w:val="00AB7984"/>
    <w:rsid w:val="00AC01E9"/>
    <w:rsid w:val="00AC163B"/>
    <w:rsid w:val="00AC1C2D"/>
    <w:rsid w:val="00AC2040"/>
    <w:rsid w:val="00AC3C51"/>
    <w:rsid w:val="00AC3CEE"/>
    <w:rsid w:val="00AC400B"/>
    <w:rsid w:val="00AC483C"/>
    <w:rsid w:val="00AC5BC6"/>
    <w:rsid w:val="00AC5CCD"/>
    <w:rsid w:val="00AC5D33"/>
    <w:rsid w:val="00AD0262"/>
    <w:rsid w:val="00AD028B"/>
    <w:rsid w:val="00AD35F5"/>
    <w:rsid w:val="00AD3741"/>
    <w:rsid w:val="00AD4B6A"/>
    <w:rsid w:val="00AD587C"/>
    <w:rsid w:val="00AD65DA"/>
    <w:rsid w:val="00AD6D75"/>
    <w:rsid w:val="00AD6EED"/>
    <w:rsid w:val="00AD7B93"/>
    <w:rsid w:val="00AE0A17"/>
    <w:rsid w:val="00AE0CA9"/>
    <w:rsid w:val="00AE3445"/>
    <w:rsid w:val="00AE3C99"/>
    <w:rsid w:val="00AE43C5"/>
    <w:rsid w:val="00AE485D"/>
    <w:rsid w:val="00AE5A72"/>
    <w:rsid w:val="00AE664C"/>
    <w:rsid w:val="00AE67F8"/>
    <w:rsid w:val="00AE775F"/>
    <w:rsid w:val="00AE7A45"/>
    <w:rsid w:val="00AF01E0"/>
    <w:rsid w:val="00AF09F8"/>
    <w:rsid w:val="00AF27EF"/>
    <w:rsid w:val="00AF2E2A"/>
    <w:rsid w:val="00AF3256"/>
    <w:rsid w:val="00AF34E6"/>
    <w:rsid w:val="00AF388E"/>
    <w:rsid w:val="00AF5CCB"/>
    <w:rsid w:val="00AF6128"/>
    <w:rsid w:val="00AF7181"/>
    <w:rsid w:val="00AF71AC"/>
    <w:rsid w:val="00AF7826"/>
    <w:rsid w:val="00AF7DB1"/>
    <w:rsid w:val="00B00E41"/>
    <w:rsid w:val="00B01B4F"/>
    <w:rsid w:val="00B01F5C"/>
    <w:rsid w:val="00B02401"/>
    <w:rsid w:val="00B055DE"/>
    <w:rsid w:val="00B05C95"/>
    <w:rsid w:val="00B06A94"/>
    <w:rsid w:val="00B07498"/>
    <w:rsid w:val="00B1010B"/>
    <w:rsid w:val="00B10DCC"/>
    <w:rsid w:val="00B122CD"/>
    <w:rsid w:val="00B13825"/>
    <w:rsid w:val="00B13F6F"/>
    <w:rsid w:val="00B164F9"/>
    <w:rsid w:val="00B1795E"/>
    <w:rsid w:val="00B224D9"/>
    <w:rsid w:val="00B2282C"/>
    <w:rsid w:val="00B2560B"/>
    <w:rsid w:val="00B26010"/>
    <w:rsid w:val="00B26493"/>
    <w:rsid w:val="00B26C64"/>
    <w:rsid w:val="00B27426"/>
    <w:rsid w:val="00B27AC6"/>
    <w:rsid w:val="00B32B16"/>
    <w:rsid w:val="00B37B94"/>
    <w:rsid w:val="00B37E02"/>
    <w:rsid w:val="00B40163"/>
    <w:rsid w:val="00B4040F"/>
    <w:rsid w:val="00B41CD4"/>
    <w:rsid w:val="00B425BF"/>
    <w:rsid w:val="00B42BE9"/>
    <w:rsid w:val="00B43957"/>
    <w:rsid w:val="00B43FDE"/>
    <w:rsid w:val="00B46E3D"/>
    <w:rsid w:val="00B507CA"/>
    <w:rsid w:val="00B52778"/>
    <w:rsid w:val="00B52FBD"/>
    <w:rsid w:val="00B54B1A"/>
    <w:rsid w:val="00B567C0"/>
    <w:rsid w:val="00B57C01"/>
    <w:rsid w:val="00B57CE8"/>
    <w:rsid w:val="00B60DF5"/>
    <w:rsid w:val="00B612CB"/>
    <w:rsid w:val="00B61CA1"/>
    <w:rsid w:val="00B62102"/>
    <w:rsid w:val="00B70E40"/>
    <w:rsid w:val="00B72D63"/>
    <w:rsid w:val="00B72E27"/>
    <w:rsid w:val="00B74F74"/>
    <w:rsid w:val="00B75AAD"/>
    <w:rsid w:val="00B77366"/>
    <w:rsid w:val="00B77D09"/>
    <w:rsid w:val="00B80519"/>
    <w:rsid w:val="00B83AD2"/>
    <w:rsid w:val="00B848E9"/>
    <w:rsid w:val="00B85180"/>
    <w:rsid w:val="00B8541D"/>
    <w:rsid w:val="00B85E0A"/>
    <w:rsid w:val="00B85E11"/>
    <w:rsid w:val="00B87300"/>
    <w:rsid w:val="00B911A6"/>
    <w:rsid w:val="00B911BC"/>
    <w:rsid w:val="00B912AB"/>
    <w:rsid w:val="00B922A1"/>
    <w:rsid w:val="00B92D3F"/>
    <w:rsid w:val="00B9357F"/>
    <w:rsid w:val="00B93876"/>
    <w:rsid w:val="00B9597E"/>
    <w:rsid w:val="00BA5244"/>
    <w:rsid w:val="00BA701F"/>
    <w:rsid w:val="00BA7ABD"/>
    <w:rsid w:val="00BA7C5E"/>
    <w:rsid w:val="00BB0294"/>
    <w:rsid w:val="00BB037C"/>
    <w:rsid w:val="00BB385B"/>
    <w:rsid w:val="00BB38D1"/>
    <w:rsid w:val="00BB3F69"/>
    <w:rsid w:val="00BB3F75"/>
    <w:rsid w:val="00BB41E7"/>
    <w:rsid w:val="00BB4D50"/>
    <w:rsid w:val="00BB68CD"/>
    <w:rsid w:val="00BB7B1A"/>
    <w:rsid w:val="00BC0DB9"/>
    <w:rsid w:val="00BC2BE8"/>
    <w:rsid w:val="00BC3A67"/>
    <w:rsid w:val="00BC57E5"/>
    <w:rsid w:val="00BC59C1"/>
    <w:rsid w:val="00BC675C"/>
    <w:rsid w:val="00BC6B21"/>
    <w:rsid w:val="00BD2088"/>
    <w:rsid w:val="00BD43A1"/>
    <w:rsid w:val="00BD5457"/>
    <w:rsid w:val="00BD6F08"/>
    <w:rsid w:val="00BD7D4C"/>
    <w:rsid w:val="00BE06C1"/>
    <w:rsid w:val="00BE20B5"/>
    <w:rsid w:val="00BE28D4"/>
    <w:rsid w:val="00BE56D0"/>
    <w:rsid w:val="00BE73F8"/>
    <w:rsid w:val="00BF0CE4"/>
    <w:rsid w:val="00BF193B"/>
    <w:rsid w:val="00BF407F"/>
    <w:rsid w:val="00BF4689"/>
    <w:rsid w:val="00BF4A40"/>
    <w:rsid w:val="00BF62C9"/>
    <w:rsid w:val="00BF64B2"/>
    <w:rsid w:val="00BF7BE2"/>
    <w:rsid w:val="00C038C4"/>
    <w:rsid w:val="00C03FE8"/>
    <w:rsid w:val="00C040F8"/>
    <w:rsid w:val="00C053D7"/>
    <w:rsid w:val="00C053F3"/>
    <w:rsid w:val="00C059C8"/>
    <w:rsid w:val="00C062FB"/>
    <w:rsid w:val="00C06A1B"/>
    <w:rsid w:val="00C06BF4"/>
    <w:rsid w:val="00C071ED"/>
    <w:rsid w:val="00C1026D"/>
    <w:rsid w:val="00C102BD"/>
    <w:rsid w:val="00C12C45"/>
    <w:rsid w:val="00C12DA1"/>
    <w:rsid w:val="00C13578"/>
    <w:rsid w:val="00C14483"/>
    <w:rsid w:val="00C17590"/>
    <w:rsid w:val="00C17F59"/>
    <w:rsid w:val="00C20066"/>
    <w:rsid w:val="00C24FB8"/>
    <w:rsid w:val="00C25716"/>
    <w:rsid w:val="00C2655E"/>
    <w:rsid w:val="00C27821"/>
    <w:rsid w:val="00C31439"/>
    <w:rsid w:val="00C3144F"/>
    <w:rsid w:val="00C31CFB"/>
    <w:rsid w:val="00C32C5A"/>
    <w:rsid w:val="00C339D6"/>
    <w:rsid w:val="00C33BD8"/>
    <w:rsid w:val="00C3405E"/>
    <w:rsid w:val="00C36659"/>
    <w:rsid w:val="00C41DEA"/>
    <w:rsid w:val="00C42674"/>
    <w:rsid w:val="00C43533"/>
    <w:rsid w:val="00C436C4"/>
    <w:rsid w:val="00C45845"/>
    <w:rsid w:val="00C45B66"/>
    <w:rsid w:val="00C47FCD"/>
    <w:rsid w:val="00C5245B"/>
    <w:rsid w:val="00C52DAC"/>
    <w:rsid w:val="00C53AF0"/>
    <w:rsid w:val="00C54FCF"/>
    <w:rsid w:val="00C555ED"/>
    <w:rsid w:val="00C56BCC"/>
    <w:rsid w:val="00C602F3"/>
    <w:rsid w:val="00C61FC2"/>
    <w:rsid w:val="00C63013"/>
    <w:rsid w:val="00C633F8"/>
    <w:rsid w:val="00C63E0C"/>
    <w:rsid w:val="00C64609"/>
    <w:rsid w:val="00C646C9"/>
    <w:rsid w:val="00C64B49"/>
    <w:rsid w:val="00C66584"/>
    <w:rsid w:val="00C70378"/>
    <w:rsid w:val="00C71E56"/>
    <w:rsid w:val="00C72F5E"/>
    <w:rsid w:val="00C74195"/>
    <w:rsid w:val="00C75A19"/>
    <w:rsid w:val="00C76DA1"/>
    <w:rsid w:val="00C77C0F"/>
    <w:rsid w:val="00C808A3"/>
    <w:rsid w:val="00C8176E"/>
    <w:rsid w:val="00C81776"/>
    <w:rsid w:val="00C830D8"/>
    <w:rsid w:val="00C83121"/>
    <w:rsid w:val="00C87075"/>
    <w:rsid w:val="00C90216"/>
    <w:rsid w:val="00C914EE"/>
    <w:rsid w:val="00C92D6E"/>
    <w:rsid w:val="00C93A5E"/>
    <w:rsid w:val="00C93F8D"/>
    <w:rsid w:val="00C95F41"/>
    <w:rsid w:val="00C96C44"/>
    <w:rsid w:val="00CA000E"/>
    <w:rsid w:val="00CA0C32"/>
    <w:rsid w:val="00CA17AC"/>
    <w:rsid w:val="00CA1D17"/>
    <w:rsid w:val="00CA267D"/>
    <w:rsid w:val="00CA2A66"/>
    <w:rsid w:val="00CA4A3D"/>
    <w:rsid w:val="00CA4CE0"/>
    <w:rsid w:val="00CA7318"/>
    <w:rsid w:val="00CA7ABE"/>
    <w:rsid w:val="00CB15B5"/>
    <w:rsid w:val="00CB3779"/>
    <w:rsid w:val="00CB396F"/>
    <w:rsid w:val="00CB5136"/>
    <w:rsid w:val="00CB6806"/>
    <w:rsid w:val="00CB6B45"/>
    <w:rsid w:val="00CC08C0"/>
    <w:rsid w:val="00CC1115"/>
    <w:rsid w:val="00CC1279"/>
    <w:rsid w:val="00CC15F9"/>
    <w:rsid w:val="00CC21A3"/>
    <w:rsid w:val="00CC21F6"/>
    <w:rsid w:val="00CC2F9D"/>
    <w:rsid w:val="00CC3C3A"/>
    <w:rsid w:val="00CC40D4"/>
    <w:rsid w:val="00CC4324"/>
    <w:rsid w:val="00CC5584"/>
    <w:rsid w:val="00CC570B"/>
    <w:rsid w:val="00CC5E94"/>
    <w:rsid w:val="00CC7929"/>
    <w:rsid w:val="00CD0567"/>
    <w:rsid w:val="00CD0FCF"/>
    <w:rsid w:val="00CD28CD"/>
    <w:rsid w:val="00CD3A5E"/>
    <w:rsid w:val="00CD3D34"/>
    <w:rsid w:val="00CD4674"/>
    <w:rsid w:val="00CD55F2"/>
    <w:rsid w:val="00CE3938"/>
    <w:rsid w:val="00CE47DC"/>
    <w:rsid w:val="00CE4A39"/>
    <w:rsid w:val="00CE53D1"/>
    <w:rsid w:val="00CE5D6E"/>
    <w:rsid w:val="00CE6886"/>
    <w:rsid w:val="00CE69AC"/>
    <w:rsid w:val="00CE7AF6"/>
    <w:rsid w:val="00CF060B"/>
    <w:rsid w:val="00CF0774"/>
    <w:rsid w:val="00CF1035"/>
    <w:rsid w:val="00CF310C"/>
    <w:rsid w:val="00CF35D4"/>
    <w:rsid w:val="00CF4DC1"/>
    <w:rsid w:val="00CF4F43"/>
    <w:rsid w:val="00CF52BB"/>
    <w:rsid w:val="00CF65E3"/>
    <w:rsid w:val="00CF73AC"/>
    <w:rsid w:val="00CF76B0"/>
    <w:rsid w:val="00CF7B1E"/>
    <w:rsid w:val="00D0005D"/>
    <w:rsid w:val="00D01887"/>
    <w:rsid w:val="00D02000"/>
    <w:rsid w:val="00D023C5"/>
    <w:rsid w:val="00D0246C"/>
    <w:rsid w:val="00D0300A"/>
    <w:rsid w:val="00D03293"/>
    <w:rsid w:val="00D05D53"/>
    <w:rsid w:val="00D06487"/>
    <w:rsid w:val="00D073FB"/>
    <w:rsid w:val="00D10BA9"/>
    <w:rsid w:val="00D10E68"/>
    <w:rsid w:val="00D1202B"/>
    <w:rsid w:val="00D12346"/>
    <w:rsid w:val="00D1280A"/>
    <w:rsid w:val="00D12D7A"/>
    <w:rsid w:val="00D12DD5"/>
    <w:rsid w:val="00D13763"/>
    <w:rsid w:val="00D13D24"/>
    <w:rsid w:val="00D13EE9"/>
    <w:rsid w:val="00D14BC9"/>
    <w:rsid w:val="00D14EDF"/>
    <w:rsid w:val="00D15D85"/>
    <w:rsid w:val="00D166B8"/>
    <w:rsid w:val="00D16A4E"/>
    <w:rsid w:val="00D1703E"/>
    <w:rsid w:val="00D20679"/>
    <w:rsid w:val="00D20F09"/>
    <w:rsid w:val="00D2110E"/>
    <w:rsid w:val="00D2139C"/>
    <w:rsid w:val="00D21CA8"/>
    <w:rsid w:val="00D223CF"/>
    <w:rsid w:val="00D231AE"/>
    <w:rsid w:val="00D23805"/>
    <w:rsid w:val="00D247A7"/>
    <w:rsid w:val="00D2505F"/>
    <w:rsid w:val="00D261F5"/>
    <w:rsid w:val="00D2652E"/>
    <w:rsid w:val="00D26B5D"/>
    <w:rsid w:val="00D27209"/>
    <w:rsid w:val="00D2764F"/>
    <w:rsid w:val="00D30734"/>
    <w:rsid w:val="00D30F24"/>
    <w:rsid w:val="00D31070"/>
    <w:rsid w:val="00D31951"/>
    <w:rsid w:val="00D31B0C"/>
    <w:rsid w:val="00D3331E"/>
    <w:rsid w:val="00D340BE"/>
    <w:rsid w:val="00D340E0"/>
    <w:rsid w:val="00D345CF"/>
    <w:rsid w:val="00D35B38"/>
    <w:rsid w:val="00D3746B"/>
    <w:rsid w:val="00D37FF3"/>
    <w:rsid w:val="00D412D0"/>
    <w:rsid w:val="00D43894"/>
    <w:rsid w:val="00D46C83"/>
    <w:rsid w:val="00D47C05"/>
    <w:rsid w:val="00D507D1"/>
    <w:rsid w:val="00D50875"/>
    <w:rsid w:val="00D5176E"/>
    <w:rsid w:val="00D536AB"/>
    <w:rsid w:val="00D56072"/>
    <w:rsid w:val="00D56DAC"/>
    <w:rsid w:val="00D5708C"/>
    <w:rsid w:val="00D57541"/>
    <w:rsid w:val="00D57C26"/>
    <w:rsid w:val="00D60957"/>
    <w:rsid w:val="00D61DBC"/>
    <w:rsid w:val="00D63244"/>
    <w:rsid w:val="00D63A86"/>
    <w:rsid w:val="00D6439C"/>
    <w:rsid w:val="00D666DA"/>
    <w:rsid w:val="00D67FAE"/>
    <w:rsid w:val="00D70435"/>
    <w:rsid w:val="00D715D8"/>
    <w:rsid w:val="00D71BC3"/>
    <w:rsid w:val="00D72089"/>
    <w:rsid w:val="00D73A83"/>
    <w:rsid w:val="00D74B35"/>
    <w:rsid w:val="00D76B3B"/>
    <w:rsid w:val="00D77206"/>
    <w:rsid w:val="00D77CD9"/>
    <w:rsid w:val="00D8121A"/>
    <w:rsid w:val="00D818CF"/>
    <w:rsid w:val="00D82B8D"/>
    <w:rsid w:val="00D82DEC"/>
    <w:rsid w:val="00D833E0"/>
    <w:rsid w:val="00D84142"/>
    <w:rsid w:val="00D84849"/>
    <w:rsid w:val="00D84A8C"/>
    <w:rsid w:val="00D84ACE"/>
    <w:rsid w:val="00D854E2"/>
    <w:rsid w:val="00D865A3"/>
    <w:rsid w:val="00D90246"/>
    <w:rsid w:val="00D91FE7"/>
    <w:rsid w:val="00D922A6"/>
    <w:rsid w:val="00D93D2F"/>
    <w:rsid w:val="00D940F8"/>
    <w:rsid w:val="00D947D0"/>
    <w:rsid w:val="00D9662C"/>
    <w:rsid w:val="00D96A99"/>
    <w:rsid w:val="00D96CA1"/>
    <w:rsid w:val="00D97F53"/>
    <w:rsid w:val="00DA045E"/>
    <w:rsid w:val="00DA0BA5"/>
    <w:rsid w:val="00DA174D"/>
    <w:rsid w:val="00DA1DA1"/>
    <w:rsid w:val="00DA232D"/>
    <w:rsid w:val="00DA2A20"/>
    <w:rsid w:val="00DB0344"/>
    <w:rsid w:val="00DB0688"/>
    <w:rsid w:val="00DB072A"/>
    <w:rsid w:val="00DB35D7"/>
    <w:rsid w:val="00DB5B08"/>
    <w:rsid w:val="00DB713F"/>
    <w:rsid w:val="00DB734A"/>
    <w:rsid w:val="00DB7667"/>
    <w:rsid w:val="00DC18B4"/>
    <w:rsid w:val="00DC5322"/>
    <w:rsid w:val="00DC5A35"/>
    <w:rsid w:val="00DC5B18"/>
    <w:rsid w:val="00DC7E38"/>
    <w:rsid w:val="00DD325A"/>
    <w:rsid w:val="00DD5F7B"/>
    <w:rsid w:val="00DD6903"/>
    <w:rsid w:val="00DD71A5"/>
    <w:rsid w:val="00DE1BDF"/>
    <w:rsid w:val="00DE2C01"/>
    <w:rsid w:val="00DE33E4"/>
    <w:rsid w:val="00DE3D2A"/>
    <w:rsid w:val="00DE7028"/>
    <w:rsid w:val="00DE70B9"/>
    <w:rsid w:val="00DF0606"/>
    <w:rsid w:val="00DF1DCF"/>
    <w:rsid w:val="00DF217E"/>
    <w:rsid w:val="00DF2EB2"/>
    <w:rsid w:val="00DF2EB5"/>
    <w:rsid w:val="00DF2FCA"/>
    <w:rsid w:val="00DF32E2"/>
    <w:rsid w:val="00DF43D1"/>
    <w:rsid w:val="00DF589C"/>
    <w:rsid w:val="00DF63CF"/>
    <w:rsid w:val="00E0042E"/>
    <w:rsid w:val="00E0279D"/>
    <w:rsid w:val="00E02B01"/>
    <w:rsid w:val="00E0341C"/>
    <w:rsid w:val="00E04E47"/>
    <w:rsid w:val="00E107CB"/>
    <w:rsid w:val="00E115ED"/>
    <w:rsid w:val="00E135DA"/>
    <w:rsid w:val="00E13D01"/>
    <w:rsid w:val="00E16D48"/>
    <w:rsid w:val="00E16D7C"/>
    <w:rsid w:val="00E17E57"/>
    <w:rsid w:val="00E20242"/>
    <w:rsid w:val="00E205DA"/>
    <w:rsid w:val="00E212D1"/>
    <w:rsid w:val="00E22122"/>
    <w:rsid w:val="00E240F6"/>
    <w:rsid w:val="00E246BD"/>
    <w:rsid w:val="00E25DB7"/>
    <w:rsid w:val="00E26CF0"/>
    <w:rsid w:val="00E2700E"/>
    <w:rsid w:val="00E27B71"/>
    <w:rsid w:val="00E303D1"/>
    <w:rsid w:val="00E30BA4"/>
    <w:rsid w:val="00E311D6"/>
    <w:rsid w:val="00E353BD"/>
    <w:rsid w:val="00E37188"/>
    <w:rsid w:val="00E407AB"/>
    <w:rsid w:val="00E41AC6"/>
    <w:rsid w:val="00E42625"/>
    <w:rsid w:val="00E43805"/>
    <w:rsid w:val="00E50C42"/>
    <w:rsid w:val="00E50E13"/>
    <w:rsid w:val="00E521A3"/>
    <w:rsid w:val="00E52372"/>
    <w:rsid w:val="00E52806"/>
    <w:rsid w:val="00E5286B"/>
    <w:rsid w:val="00E55001"/>
    <w:rsid w:val="00E56A58"/>
    <w:rsid w:val="00E57E42"/>
    <w:rsid w:val="00E61CA0"/>
    <w:rsid w:val="00E62076"/>
    <w:rsid w:val="00E624ED"/>
    <w:rsid w:val="00E63A85"/>
    <w:rsid w:val="00E6468E"/>
    <w:rsid w:val="00E647A7"/>
    <w:rsid w:val="00E64886"/>
    <w:rsid w:val="00E650CE"/>
    <w:rsid w:val="00E705E3"/>
    <w:rsid w:val="00E70C9F"/>
    <w:rsid w:val="00E73293"/>
    <w:rsid w:val="00E74CC0"/>
    <w:rsid w:val="00E75D96"/>
    <w:rsid w:val="00E7637F"/>
    <w:rsid w:val="00E767AE"/>
    <w:rsid w:val="00E76AB8"/>
    <w:rsid w:val="00E7702E"/>
    <w:rsid w:val="00E77B72"/>
    <w:rsid w:val="00E77DF1"/>
    <w:rsid w:val="00E80586"/>
    <w:rsid w:val="00E8073C"/>
    <w:rsid w:val="00E8158D"/>
    <w:rsid w:val="00E818A0"/>
    <w:rsid w:val="00E84933"/>
    <w:rsid w:val="00E85E6A"/>
    <w:rsid w:val="00E86CAC"/>
    <w:rsid w:val="00E877C7"/>
    <w:rsid w:val="00E903EB"/>
    <w:rsid w:val="00E916DB"/>
    <w:rsid w:val="00E9203C"/>
    <w:rsid w:val="00E94ADD"/>
    <w:rsid w:val="00E954BD"/>
    <w:rsid w:val="00EA031A"/>
    <w:rsid w:val="00EA39CF"/>
    <w:rsid w:val="00EA3C82"/>
    <w:rsid w:val="00EA55DB"/>
    <w:rsid w:val="00EA64A6"/>
    <w:rsid w:val="00EA6DFB"/>
    <w:rsid w:val="00EA7DBC"/>
    <w:rsid w:val="00EB108E"/>
    <w:rsid w:val="00EB18B7"/>
    <w:rsid w:val="00EB1DE0"/>
    <w:rsid w:val="00EB23B1"/>
    <w:rsid w:val="00EB342E"/>
    <w:rsid w:val="00EB5331"/>
    <w:rsid w:val="00EB6CFF"/>
    <w:rsid w:val="00EC11B1"/>
    <w:rsid w:val="00EC3ACE"/>
    <w:rsid w:val="00EC3FC0"/>
    <w:rsid w:val="00EC508E"/>
    <w:rsid w:val="00EC6583"/>
    <w:rsid w:val="00EC6EFA"/>
    <w:rsid w:val="00ED0330"/>
    <w:rsid w:val="00ED1416"/>
    <w:rsid w:val="00ED1ACA"/>
    <w:rsid w:val="00ED3812"/>
    <w:rsid w:val="00ED4136"/>
    <w:rsid w:val="00ED4DE7"/>
    <w:rsid w:val="00ED4F9F"/>
    <w:rsid w:val="00ED67AE"/>
    <w:rsid w:val="00ED694B"/>
    <w:rsid w:val="00ED6A8E"/>
    <w:rsid w:val="00ED747E"/>
    <w:rsid w:val="00ED7658"/>
    <w:rsid w:val="00ED7FBF"/>
    <w:rsid w:val="00EE162B"/>
    <w:rsid w:val="00EE268D"/>
    <w:rsid w:val="00EE306A"/>
    <w:rsid w:val="00EE348A"/>
    <w:rsid w:val="00EE34E2"/>
    <w:rsid w:val="00EE3B52"/>
    <w:rsid w:val="00EE6284"/>
    <w:rsid w:val="00EF0100"/>
    <w:rsid w:val="00EF0160"/>
    <w:rsid w:val="00EF1EFD"/>
    <w:rsid w:val="00EF3C05"/>
    <w:rsid w:val="00EF3D6B"/>
    <w:rsid w:val="00EF3FB6"/>
    <w:rsid w:val="00EF41C7"/>
    <w:rsid w:val="00EF4370"/>
    <w:rsid w:val="00EF4B52"/>
    <w:rsid w:val="00EF4FCA"/>
    <w:rsid w:val="00EF64B3"/>
    <w:rsid w:val="00F003FB"/>
    <w:rsid w:val="00F017D0"/>
    <w:rsid w:val="00F0226F"/>
    <w:rsid w:val="00F0359F"/>
    <w:rsid w:val="00F036B5"/>
    <w:rsid w:val="00F04807"/>
    <w:rsid w:val="00F04A94"/>
    <w:rsid w:val="00F060D0"/>
    <w:rsid w:val="00F06CEB"/>
    <w:rsid w:val="00F075AB"/>
    <w:rsid w:val="00F10C09"/>
    <w:rsid w:val="00F12F31"/>
    <w:rsid w:val="00F13CC6"/>
    <w:rsid w:val="00F15FFC"/>
    <w:rsid w:val="00F2093E"/>
    <w:rsid w:val="00F24945"/>
    <w:rsid w:val="00F24B91"/>
    <w:rsid w:val="00F308C4"/>
    <w:rsid w:val="00F32A44"/>
    <w:rsid w:val="00F335A6"/>
    <w:rsid w:val="00F34CF4"/>
    <w:rsid w:val="00F36A32"/>
    <w:rsid w:val="00F372FB"/>
    <w:rsid w:val="00F4018C"/>
    <w:rsid w:val="00F40276"/>
    <w:rsid w:val="00F41B55"/>
    <w:rsid w:val="00F41DB0"/>
    <w:rsid w:val="00F44A11"/>
    <w:rsid w:val="00F47D29"/>
    <w:rsid w:val="00F512A2"/>
    <w:rsid w:val="00F53033"/>
    <w:rsid w:val="00F531AA"/>
    <w:rsid w:val="00F536CC"/>
    <w:rsid w:val="00F54F1A"/>
    <w:rsid w:val="00F55A15"/>
    <w:rsid w:val="00F57FED"/>
    <w:rsid w:val="00F600C8"/>
    <w:rsid w:val="00F618B0"/>
    <w:rsid w:val="00F63F5C"/>
    <w:rsid w:val="00F6496D"/>
    <w:rsid w:val="00F6540E"/>
    <w:rsid w:val="00F65DA9"/>
    <w:rsid w:val="00F66B56"/>
    <w:rsid w:val="00F67993"/>
    <w:rsid w:val="00F67D72"/>
    <w:rsid w:val="00F71330"/>
    <w:rsid w:val="00F72367"/>
    <w:rsid w:val="00F73ADA"/>
    <w:rsid w:val="00F73C5F"/>
    <w:rsid w:val="00F75BC7"/>
    <w:rsid w:val="00F76BAA"/>
    <w:rsid w:val="00F77ECF"/>
    <w:rsid w:val="00F80794"/>
    <w:rsid w:val="00F807DD"/>
    <w:rsid w:val="00F811C9"/>
    <w:rsid w:val="00F82502"/>
    <w:rsid w:val="00F8268B"/>
    <w:rsid w:val="00F82FAF"/>
    <w:rsid w:val="00F851A1"/>
    <w:rsid w:val="00F86270"/>
    <w:rsid w:val="00F86745"/>
    <w:rsid w:val="00F86FE7"/>
    <w:rsid w:val="00F87DD0"/>
    <w:rsid w:val="00F927F1"/>
    <w:rsid w:val="00F9536C"/>
    <w:rsid w:val="00F96F0B"/>
    <w:rsid w:val="00F97923"/>
    <w:rsid w:val="00FA034D"/>
    <w:rsid w:val="00FA1E87"/>
    <w:rsid w:val="00FA28D3"/>
    <w:rsid w:val="00FA2AB5"/>
    <w:rsid w:val="00FA3ADF"/>
    <w:rsid w:val="00FA3CE9"/>
    <w:rsid w:val="00FA49E1"/>
    <w:rsid w:val="00FA5357"/>
    <w:rsid w:val="00FA5F05"/>
    <w:rsid w:val="00FA66C3"/>
    <w:rsid w:val="00FA67DA"/>
    <w:rsid w:val="00FA6B7D"/>
    <w:rsid w:val="00FA735B"/>
    <w:rsid w:val="00FA7FCC"/>
    <w:rsid w:val="00FB06CD"/>
    <w:rsid w:val="00FB07E4"/>
    <w:rsid w:val="00FB3B0B"/>
    <w:rsid w:val="00FB4B59"/>
    <w:rsid w:val="00FB66C9"/>
    <w:rsid w:val="00FB752C"/>
    <w:rsid w:val="00FB77C1"/>
    <w:rsid w:val="00FB7F93"/>
    <w:rsid w:val="00FC08C9"/>
    <w:rsid w:val="00FC1064"/>
    <w:rsid w:val="00FC138F"/>
    <w:rsid w:val="00FC150D"/>
    <w:rsid w:val="00FC1644"/>
    <w:rsid w:val="00FC1AC4"/>
    <w:rsid w:val="00FC1C34"/>
    <w:rsid w:val="00FC2B30"/>
    <w:rsid w:val="00FC2C75"/>
    <w:rsid w:val="00FC30A4"/>
    <w:rsid w:val="00FC3382"/>
    <w:rsid w:val="00FC4793"/>
    <w:rsid w:val="00FC4823"/>
    <w:rsid w:val="00FC4B21"/>
    <w:rsid w:val="00FC509E"/>
    <w:rsid w:val="00FC55BF"/>
    <w:rsid w:val="00FC562A"/>
    <w:rsid w:val="00FC5A29"/>
    <w:rsid w:val="00FD0567"/>
    <w:rsid w:val="00FD1120"/>
    <w:rsid w:val="00FD195E"/>
    <w:rsid w:val="00FD1A1C"/>
    <w:rsid w:val="00FD4000"/>
    <w:rsid w:val="00FD4C41"/>
    <w:rsid w:val="00FD4F87"/>
    <w:rsid w:val="00FD52C3"/>
    <w:rsid w:val="00FD6355"/>
    <w:rsid w:val="00FE16F0"/>
    <w:rsid w:val="00FE18E9"/>
    <w:rsid w:val="00FE1BFF"/>
    <w:rsid w:val="00FE23DC"/>
    <w:rsid w:val="00FE27A5"/>
    <w:rsid w:val="00FE2E32"/>
    <w:rsid w:val="00FE38BF"/>
    <w:rsid w:val="00FE4189"/>
    <w:rsid w:val="00FE4B9B"/>
    <w:rsid w:val="00FF2F7D"/>
    <w:rsid w:val="00FF47F0"/>
    <w:rsid w:val="00FF5FD1"/>
    <w:rsid w:val="00FF65FC"/>
    <w:rsid w:val="00FF7379"/>
    <w:rsid w:val="00FF7B2B"/>
    <w:rsid w:val="257746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8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kern w:val="0"/>
      <w:sz w:val="24"/>
      <w:szCs w:val="24"/>
      <w:lang w:val="en-US" w:eastAsia="zh-CN" w:bidi="ar-SA"/>
    </w:rPr>
  </w:style>
  <w:style w:type="paragraph" w:styleId="2">
    <w:name w:val="heading 1"/>
    <w:basedOn w:val="1"/>
    <w:next w:val="1"/>
    <w:link w:val="22"/>
    <w:qFormat/>
    <w:uiPriority w:val="9"/>
    <w:pPr>
      <w:keepNext/>
      <w:keepLines/>
      <w:widowControl w:val="0"/>
      <w:spacing w:before="340" w:after="330" w:line="578" w:lineRule="auto"/>
      <w:jc w:val="both"/>
      <w:outlineLvl w:val="0"/>
    </w:pPr>
    <w:rPr>
      <w:rFonts w:asciiTheme="minorHAnsi" w:hAnsiTheme="minorHAnsi" w:eastAsiaTheme="minorEastAsia" w:cstheme="minorBidi"/>
      <w:b/>
      <w:bCs/>
      <w:kern w:val="44"/>
      <w:sz w:val="44"/>
      <w:szCs w:val="44"/>
    </w:rPr>
  </w:style>
  <w:style w:type="paragraph" w:styleId="3">
    <w:name w:val="heading 2"/>
    <w:basedOn w:val="1"/>
    <w:next w:val="1"/>
    <w:link w:val="23"/>
    <w:unhideWhenUsed/>
    <w:qFormat/>
    <w:uiPriority w:val="9"/>
    <w:pPr>
      <w:keepNext/>
      <w:keepLines/>
      <w:widowControl w:val="0"/>
      <w:spacing w:before="260" w:after="260" w:line="416" w:lineRule="auto"/>
      <w:jc w:val="both"/>
      <w:outlineLvl w:val="1"/>
    </w:pPr>
    <w:rPr>
      <w:rFonts w:asciiTheme="majorHAnsi" w:hAnsiTheme="majorHAnsi" w:eastAsiaTheme="majorEastAsia" w:cstheme="majorBidi"/>
      <w:b/>
      <w:bCs/>
      <w:kern w:val="2"/>
      <w:sz w:val="32"/>
      <w:szCs w:val="32"/>
    </w:rPr>
  </w:style>
  <w:style w:type="paragraph" w:styleId="4">
    <w:name w:val="heading 3"/>
    <w:basedOn w:val="1"/>
    <w:next w:val="1"/>
    <w:link w:val="25"/>
    <w:unhideWhenUsed/>
    <w:qFormat/>
    <w:uiPriority w:val="9"/>
    <w:pPr>
      <w:keepNext/>
      <w:keepLines/>
      <w:spacing w:before="260" w:after="260" w:line="416" w:lineRule="auto"/>
      <w:outlineLvl w:val="2"/>
    </w:pPr>
    <w:rPr>
      <w:b/>
      <w:bCs/>
      <w:sz w:val="32"/>
      <w:szCs w:val="32"/>
    </w:rPr>
  </w:style>
  <w:style w:type="character" w:default="1" w:styleId="12">
    <w:name w:val="Default Paragraph Font"/>
    <w:semiHidden/>
    <w:unhideWhenUsed/>
    <w:uiPriority w:val="1"/>
  </w:style>
  <w:style w:type="table" w:default="1" w:styleId="15">
    <w:name w:val="Normal Table"/>
    <w:semiHidden/>
    <w:unhideWhenUsed/>
    <w:qFormat/>
    <w:uiPriority w:val="99"/>
    <w:tblPr>
      <w:tblLayout w:type="fixed"/>
      <w:tblCellMar>
        <w:top w:w="0" w:type="dxa"/>
        <w:left w:w="108" w:type="dxa"/>
        <w:bottom w:w="0" w:type="dxa"/>
        <w:right w:w="108" w:type="dxa"/>
      </w:tblCellMar>
    </w:tblPr>
  </w:style>
  <w:style w:type="paragraph" w:styleId="5">
    <w:name w:val="annotation text"/>
    <w:basedOn w:val="1"/>
    <w:link w:val="27"/>
    <w:semiHidden/>
    <w:unhideWhenUsed/>
    <w:qFormat/>
    <w:uiPriority w:val="99"/>
  </w:style>
  <w:style w:type="paragraph" w:styleId="6">
    <w:name w:val="toc 3"/>
    <w:basedOn w:val="1"/>
    <w:next w:val="1"/>
    <w:unhideWhenUsed/>
    <w:uiPriority w:val="39"/>
    <w:pPr>
      <w:tabs>
        <w:tab w:val="right" w:leader="dot" w:pos="5659"/>
      </w:tabs>
      <w:ind w:left="566" w:leftChars="236"/>
    </w:pPr>
    <w:rPr>
      <w:sz w:val="18"/>
    </w:rPr>
  </w:style>
  <w:style w:type="paragraph" w:styleId="7">
    <w:name w:val="Balloon Text"/>
    <w:basedOn w:val="1"/>
    <w:link w:val="20"/>
    <w:semiHidden/>
    <w:unhideWhenUsed/>
    <w:uiPriority w:val="99"/>
    <w:pPr>
      <w:widowControl w:val="0"/>
      <w:jc w:val="both"/>
    </w:pPr>
    <w:rPr>
      <w:rFonts w:asciiTheme="minorHAnsi" w:hAnsiTheme="minorHAnsi" w:eastAsiaTheme="minorEastAsia" w:cstheme="minorBidi"/>
      <w:kern w:val="2"/>
      <w:sz w:val="18"/>
      <w:szCs w:val="18"/>
    </w:rPr>
  </w:style>
  <w:style w:type="paragraph" w:styleId="8">
    <w:name w:val="footer"/>
    <w:basedOn w:val="1"/>
    <w:link w:val="19"/>
    <w:unhideWhenUsed/>
    <w:qFormat/>
    <w:uiPriority w:val="99"/>
    <w:pPr>
      <w:widowControl w:val="0"/>
      <w:tabs>
        <w:tab w:val="center" w:pos="4153"/>
        <w:tab w:val="right" w:pos="8306"/>
      </w:tabs>
      <w:snapToGrid w:val="0"/>
    </w:pPr>
    <w:rPr>
      <w:rFonts w:asciiTheme="minorHAnsi" w:hAnsiTheme="minorHAnsi" w:eastAsiaTheme="minorEastAsia" w:cstheme="minorBidi"/>
      <w:kern w:val="2"/>
      <w:sz w:val="18"/>
      <w:szCs w:val="18"/>
    </w:rPr>
  </w:style>
  <w:style w:type="paragraph" w:styleId="9">
    <w:name w:val="header"/>
    <w:basedOn w:val="1"/>
    <w:link w:val="18"/>
    <w:semiHidden/>
    <w:unhideWhenUsed/>
    <w:uiPriority w:val="99"/>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10">
    <w:name w:val="toc 1"/>
    <w:basedOn w:val="1"/>
    <w:next w:val="1"/>
    <w:unhideWhenUsed/>
    <w:uiPriority w:val="39"/>
    <w:pPr>
      <w:tabs>
        <w:tab w:val="right" w:leader="dot" w:pos="5659"/>
      </w:tabs>
      <w:adjustRightInd w:val="0"/>
      <w:snapToGrid w:val="0"/>
    </w:pPr>
    <w:rPr>
      <w:rFonts w:ascii="Arial" w:hAnsi="Arial" w:eastAsia="仿宋" w:cs="Arial"/>
      <w:b/>
      <w:sz w:val="18"/>
    </w:rPr>
  </w:style>
  <w:style w:type="paragraph" w:styleId="11">
    <w:name w:val="toc 2"/>
    <w:basedOn w:val="1"/>
    <w:next w:val="1"/>
    <w:unhideWhenUsed/>
    <w:uiPriority w:val="39"/>
    <w:pPr>
      <w:tabs>
        <w:tab w:val="right" w:leader="dot" w:pos="5659"/>
      </w:tabs>
      <w:ind w:left="283" w:leftChars="118"/>
    </w:pPr>
    <w:rPr>
      <w:sz w:val="18"/>
    </w:rPr>
  </w:style>
  <w:style w:type="character" w:styleId="13">
    <w:name w:val="Hyperlink"/>
    <w:basedOn w:val="12"/>
    <w:unhideWhenUsed/>
    <w:qFormat/>
    <w:uiPriority w:val="99"/>
    <w:rPr>
      <w:color w:val="0000FF" w:themeColor="hyperlink"/>
      <w:u w:val="single"/>
    </w:rPr>
  </w:style>
  <w:style w:type="character" w:styleId="14">
    <w:name w:val="annotation reference"/>
    <w:basedOn w:val="12"/>
    <w:semiHidden/>
    <w:unhideWhenUsed/>
    <w:qFormat/>
    <w:uiPriority w:val="99"/>
    <w:rPr>
      <w:sz w:val="21"/>
      <w:szCs w:val="21"/>
    </w:rPr>
  </w:style>
  <w:style w:type="table" w:styleId="16">
    <w:name w:val="Table Grid"/>
    <w:basedOn w:val="15"/>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table" w:styleId="17">
    <w:name w:val="Medium Grid 1 Accent 5"/>
    <w:basedOn w:val="15"/>
    <w:qFormat/>
    <w:uiPriority w:val="67"/>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Layout w:type="fixed"/>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blLayout w:type="fixed"/>
      </w:tblPr>
      <w:tcPr>
        <w:tcBorders>
          <w:top w:val="single" w:color="78C0D4" w:themeColor="accent5" w:themeTint="BF" w:sz="18" w:space="0"/>
        </w:tcBorders>
      </w:tcPr>
    </w:tblStylePr>
    <w:tblStylePr w:type="firstCol">
      <w:rPr>
        <w:b/>
        <w:bCs/>
      </w:rPr>
    </w:tblStylePr>
    <w:tblStylePr w:type="lastCol">
      <w:rPr>
        <w:b/>
        <w:bCs/>
      </w:rPr>
    </w:tblStylePr>
    <w:tblStylePr w:type="band1Vert">
      <w:tblPr>
        <w:tblLayout w:type="fixed"/>
      </w:tblPr>
      <w:tcPr>
        <w:shd w:val="clear" w:color="auto" w:fill="A5D5E2" w:themeFill="accent5" w:themeFillTint="7F"/>
      </w:tcPr>
    </w:tblStylePr>
    <w:tblStylePr w:type="band1Horz">
      <w:tblPr>
        <w:tblLayout w:type="fixed"/>
      </w:tblPr>
      <w:tcPr>
        <w:shd w:val="clear" w:color="auto" w:fill="A5D5E2" w:themeFill="accent5" w:themeFillTint="7F"/>
      </w:tcPr>
    </w:tblStylePr>
  </w:style>
  <w:style w:type="character" w:customStyle="1" w:styleId="18">
    <w:name w:val="页眉 Char"/>
    <w:basedOn w:val="12"/>
    <w:link w:val="9"/>
    <w:semiHidden/>
    <w:uiPriority w:val="99"/>
    <w:rPr>
      <w:sz w:val="18"/>
      <w:szCs w:val="18"/>
    </w:rPr>
  </w:style>
  <w:style w:type="character" w:customStyle="1" w:styleId="19">
    <w:name w:val="页脚 Char"/>
    <w:basedOn w:val="12"/>
    <w:link w:val="8"/>
    <w:qFormat/>
    <w:uiPriority w:val="99"/>
    <w:rPr>
      <w:sz w:val="18"/>
      <w:szCs w:val="18"/>
    </w:rPr>
  </w:style>
  <w:style w:type="character" w:customStyle="1" w:styleId="20">
    <w:name w:val="批注框文本 Char"/>
    <w:basedOn w:val="12"/>
    <w:link w:val="7"/>
    <w:semiHidden/>
    <w:uiPriority w:val="99"/>
    <w:rPr>
      <w:sz w:val="18"/>
      <w:szCs w:val="18"/>
    </w:rPr>
  </w:style>
  <w:style w:type="paragraph" w:styleId="21">
    <w:name w:val="List Paragraph"/>
    <w:basedOn w:val="1"/>
    <w:qFormat/>
    <w:uiPriority w:val="34"/>
    <w:pPr>
      <w:widowControl w:val="0"/>
      <w:ind w:firstLine="420" w:firstLineChars="200"/>
      <w:jc w:val="both"/>
    </w:pPr>
    <w:rPr>
      <w:rFonts w:asciiTheme="minorHAnsi" w:hAnsiTheme="minorHAnsi" w:eastAsiaTheme="minorEastAsia" w:cstheme="minorBidi"/>
      <w:kern w:val="2"/>
      <w:sz w:val="21"/>
      <w:szCs w:val="22"/>
    </w:rPr>
  </w:style>
  <w:style w:type="character" w:customStyle="1" w:styleId="22">
    <w:name w:val="标题 1 Char"/>
    <w:basedOn w:val="12"/>
    <w:link w:val="2"/>
    <w:uiPriority w:val="9"/>
    <w:rPr>
      <w:b/>
      <w:bCs/>
      <w:kern w:val="44"/>
      <w:sz w:val="44"/>
      <w:szCs w:val="44"/>
    </w:rPr>
  </w:style>
  <w:style w:type="character" w:customStyle="1" w:styleId="23">
    <w:name w:val="标题 2 Char"/>
    <w:basedOn w:val="12"/>
    <w:link w:val="3"/>
    <w:uiPriority w:val="9"/>
    <w:rPr>
      <w:rFonts w:asciiTheme="majorHAnsi" w:hAnsiTheme="majorHAnsi" w:eastAsiaTheme="majorEastAsia" w:cstheme="majorBidi"/>
      <w:b/>
      <w:bCs/>
      <w:sz w:val="32"/>
      <w:szCs w:val="32"/>
    </w:rPr>
  </w:style>
  <w:style w:type="character" w:customStyle="1" w:styleId="24">
    <w:name w:val="question-title"/>
    <w:basedOn w:val="12"/>
    <w:uiPriority w:val="0"/>
  </w:style>
  <w:style w:type="character" w:customStyle="1" w:styleId="25">
    <w:name w:val="标题 3 Char"/>
    <w:basedOn w:val="12"/>
    <w:link w:val="4"/>
    <w:uiPriority w:val="9"/>
    <w:rPr>
      <w:rFonts w:ascii="宋体" w:hAnsi="宋体" w:eastAsia="宋体" w:cs="宋体"/>
      <w:b/>
      <w:bCs/>
      <w:kern w:val="0"/>
      <w:sz w:val="32"/>
      <w:szCs w:val="32"/>
    </w:rPr>
  </w:style>
  <w:style w:type="paragraph" w:customStyle="1" w:styleId="26">
    <w:name w:val="列出段落1"/>
    <w:basedOn w:val="1"/>
    <w:qFormat/>
    <w:uiPriority w:val="0"/>
    <w:pPr>
      <w:widowControl w:val="0"/>
      <w:ind w:firstLine="420" w:firstLineChars="200"/>
      <w:jc w:val="both"/>
    </w:pPr>
    <w:rPr>
      <w:rFonts w:ascii="Calibri" w:hAnsi="Calibri" w:cs="Times New Roman"/>
      <w:kern w:val="2"/>
      <w:sz w:val="21"/>
      <w:szCs w:val="22"/>
    </w:rPr>
  </w:style>
  <w:style w:type="character" w:customStyle="1" w:styleId="27">
    <w:name w:val="批注文字 Char"/>
    <w:basedOn w:val="12"/>
    <w:link w:val="5"/>
    <w:semiHidden/>
    <w:qFormat/>
    <w:uiPriority w:val="99"/>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72.png"/><Relationship Id="rId96" Type="http://schemas.openxmlformats.org/officeDocument/2006/relationships/image" Target="media/image71.png"/><Relationship Id="rId95" Type="http://schemas.openxmlformats.org/officeDocument/2006/relationships/image" Target="media/image70.png"/><Relationship Id="rId94" Type="http://schemas.openxmlformats.org/officeDocument/2006/relationships/image" Target="media/image69.png"/><Relationship Id="rId93" Type="http://schemas.openxmlformats.org/officeDocument/2006/relationships/image" Target="media/image68.png"/><Relationship Id="rId92" Type="http://schemas.openxmlformats.org/officeDocument/2006/relationships/image" Target="media/image67.png"/><Relationship Id="rId91" Type="http://schemas.openxmlformats.org/officeDocument/2006/relationships/image" Target="media/image66.png"/><Relationship Id="rId90" Type="http://schemas.openxmlformats.org/officeDocument/2006/relationships/image" Target="media/image65.png"/><Relationship Id="rId9" Type="http://schemas.openxmlformats.org/officeDocument/2006/relationships/image" Target="media/image3.png"/><Relationship Id="rId89" Type="http://schemas.openxmlformats.org/officeDocument/2006/relationships/image" Target="media/image64.png"/><Relationship Id="rId88" Type="http://schemas.openxmlformats.org/officeDocument/2006/relationships/image" Target="media/image63.png"/><Relationship Id="rId87" Type="http://schemas.openxmlformats.org/officeDocument/2006/relationships/image" Target="media/image62.png"/><Relationship Id="rId86" Type="http://schemas.openxmlformats.org/officeDocument/2006/relationships/image" Target="media/image61.png"/><Relationship Id="rId85" Type="http://schemas.openxmlformats.org/officeDocument/2006/relationships/image" Target="media/image60.png"/><Relationship Id="rId84" Type="http://schemas.openxmlformats.org/officeDocument/2006/relationships/image" Target="media/image59.png"/><Relationship Id="rId83" Type="http://schemas.openxmlformats.org/officeDocument/2006/relationships/image" Target="media/image58.png"/><Relationship Id="rId82" Type="http://schemas.openxmlformats.org/officeDocument/2006/relationships/image" Target="media/image57.png"/><Relationship Id="rId81" Type="http://schemas.openxmlformats.org/officeDocument/2006/relationships/image" Target="media/image56.png"/><Relationship Id="rId80" Type="http://schemas.openxmlformats.org/officeDocument/2006/relationships/image" Target="media/image55.emf"/><Relationship Id="rId8" Type="http://schemas.openxmlformats.org/officeDocument/2006/relationships/image" Target="media/image2.png"/><Relationship Id="rId79" Type="http://schemas.openxmlformats.org/officeDocument/2006/relationships/oleObject" Target="embeddings/oleObject19.bin"/><Relationship Id="rId78" Type="http://schemas.openxmlformats.org/officeDocument/2006/relationships/image" Target="media/image54.emf"/><Relationship Id="rId77" Type="http://schemas.openxmlformats.org/officeDocument/2006/relationships/oleObject" Target="embeddings/oleObject18.bin"/><Relationship Id="rId76" Type="http://schemas.openxmlformats.org/officeDocument/2006/relationships/image" Target="media/image53.emf"/><Relationship Id="rId75" Type="http://schemas.openxmlformats.org/officeDocument/2006/relationships/oleObject" Target="embeddings/oleObject17.bin"/><Relationship Id="rId74" Type="http://schemas.openxmlformats.org/officeDocument/2006/relationships/image" Target="media/image52.emf"/><Relationship Id="rId73" Type="http://schemas.openxmlformats.org/officeDocument/2006/relationships/oleObject" Target="embeddings/oleObject16.bin"/><Relationship Id="rId72" Type="http://schemas.openxmlformats.org/officeDocument/2006/relationships/image" Target="media/image51.jpeg"/><Relationship Id="rId71" Type="http://schemas.openxmlformats.org/officeDocument/2006/relationships/image" Target="media/image50.emf"/><Relationship Id="rId70" Type="http://schemas.openxmlformats.org/officeDocument/2006/relationships/oleObject" Target="embeddings/oleObject15.bin"/><Relationship Id="rId7" Type="http://schemas.openxmlformats.org/officeDocument/2006/relationships/image" Target="media/image1.png"/><Relationship Id="rId69" Type="http://schemas.openxmlformats.org/officeDocument/2006/relationships/image" Target="media/image49.emf"/><Relationship Id="rId68" Type="http://schemas.openxmlformats.org/officeDocument/2006/relationships/oleObject" Target="embeddings/oleObject14.bin"/><Relationship Id="rId67" Type="http://schemas.openxmlformats.org/officeDocument/2006/relationships/image" Target="media/image48.emf"/><Relationship Id="rId66" Type="http://schemas.openxmlformats.org/officeDocument/2006/relationships/oleObject" Target="embeddings/oleObject13.bin"/><Relationship Id="rId65" Type="http://schemas.openxmlformats.org/officeDocument/2006/relationships/image" Target="media/image47.emf"/><Relationship Id="rId64" Type="http://schemas.openxmlformats.org/officeDocument/2006/relationships/oleObject" Target="embeddings/oleObject12.bin"/><Relationship Id="rId63" Type="http://schemas.openxmlformats.org/officeDocument/2006/relationships/image" Target="media/image46.emf"/><Relationship Id="rId62" Type="http://schemas.openxmlformats.org/officeDocument/2006/relationships/oleObject" Target="embeddings/oleObject11.bin"/><Relationship Id="rId61" Type="http://schemas.openxmlformats.org/officeDocument/2006/relationships/image" Target="media/image45.emf"/><Relationship Id="rId60" Type="http://schemas.openxmlformats.org/officeDocument/2006/relationships/oleObject" Target="embeddings/oleObject10.bin"/><Relationship Id="rId6" Type="http://schemas.openxmlformats.org/officeDocument/2006/relationships/theme" Target="theme/theme1.xml"/><Relationship Id="rId59" Type="http://schemas.openxmlformats.org/officeDocument/2006/relationships/oleObject" Target="embeddings/oleObject9.bin"/><Relationship Id="rId58" Type="http://schemas.openxmlformats.org/officeDocument/2006/relationships/image" Target="media/image44.emf"/><Relationship Id="rId57" Type="http://schemas.openxmlformats.org/officeDocument/2006/relationships/oleObject" Target="embeddings/oleObject8.bin"/><Relationship Id="rId56" Type="http://schemas.openxmlformats.org/officeDocument/2006/relationships/oleObject" Target="embeddings/oleObject7.bin"/><Relationship Id="rId55" Type="http://schemas.openxmlformats.org/officeDocument/2006/relationships/oleObject" Target="embeddings/oleObject6.bin"/><Relationship Id="rId54" Type="http://schemas.openxmlformats.org/officeDocument/2006/relationships/image" Target="media/image43.jpeg"/><Relationship Id="rId53" Type="http://schemas.openxmlformats.org/officeDocument/2006/relationships/image" Target="media/image42.emf"/><Relationship Id="rId52" Type="http://schemas.openxmlformats.org/officeDocument/2006/relationships/oleObject" Target="embeddings/oleObject5.bin"/><Relationship Id="rId51" Type="http://schemas.openxmlformats.org/officeDocument/2006/relationships/image" Target="media/image41.emf"/><Relationship Id="rId50" Type="http://schemas.openxmlformats.org/officeDocument/2006/relationships/oleObject" Target="embeddings/oleObject4.bin"/><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jpe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pn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emf"/><Relationship Id="rId30" Type="http://schemas.openxmlformats.org/officeDocument/2006/relationships/oleObject" Target="embeddings/oleObject3.bin"/><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emf"/><Relationship Id="rId12" Type="http://schemas.openxmlformats.org/officeDocument/2006/relationships/oleObject" Target="embeddings/oleObject2.bin"/><Relationship Id="rId11" Type="http://schemas.openxmlformats.org/officeDocument/2006/relationships/image" Target="media/image4.emf"/><Relationship Id="rId101" Type="http://schemas.openxmlformats.org/officeDocument/2006/relationships/fontTable" Target="fontTable.xml"/><Relationship Id="rId100" Type="http://schemas.openxmlformats.org/officeDocument/2006/relationships/customXml" Target="../customXml/item2.xml"/><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2205"/>
    <customShpInfo spid="_x0000_s86401"/>
    <customShpInfo spid="_x0000_s86066"/>
    <customShpInfo spid="_x0000_s86094"/>
    <customShpInfo spid="_x0000_s2773"/>
    <customShpInfo spid="_x0000_s86204"/>
    <customShpInfo spid="_x0000_s86402"/>
    <customShpInfo spid="_x0000_s86378"/>
    <customShpInfo spid="_x0000_s86379"/>
    <customShpInfo spid="_x0000_s86380"/>
    <customShpInfo spid="_x0000_s2266"/>
    <customShpInfo spid="_x0000_s2431"/>
    <customShpInfo spid="_x0000_s86161"/>
    <customShpInfo spid="_x0000_s2269"/>
    <customShpInfo spid="_x0000_s86422"/>
    <customShpInfo spid="_x0000_s86423"/>
    <customShpInfo spid="_x0000_s2278"/>
    <customShpInfo spid="_x0000_s86391"/>
    <customShpInfo spid="_x0000_s86390"/>
    <customShpInfo spid="_x0000_s86392"/>
    <customShpInfo spid="_x0000_s86393"/>
    <customShpInfo spid="_x0000_s2424"/>
    <customShpInfo spid="_x0000_s2999"/>
    <customShpInfo spid="_x0000_s86394"/>
    <customShpInfo spid="_x0000_s86395"/>
    <customShpInfo spid="_x0000_s2425"/>
    <customShpInfo spid="_x0000_s86398"/>
    <customShpInfo spid="_x0000_s86399"/>
    <customShpInfo spid="_x0000_s86397"/>
    <customShpInfo spid="_x0000_s86371"/>
    <customShpInfo spid="_x0000_s86370"/>
    <customShpInfo spid="_x0000_s86372"/>
    <customShpInfo spid="_x0000_s86373"/>
    <customShpInfo spid="_x0000_s2517"/>
    <customShpInfo spid="_x0000_s2518"/>
    <customShpInfo spid="_x0000_s2520"/>
    <customShpInfo spid="_x0000_s2523"/>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6929A59-FCDC-49A7-AACB-07CEF8B14F3F}">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40</Pages>
  <Words>2624</Words>
  <Characters>14961</Characters>
  <Lines>124</Lines>
  <Paragraphs>35</Paragraphs>
  <TotalTime>0</TotalTime>
  <ScaleCrop>false</ScaleCrop>
  <LinksUpToDate>false</LinksUpToDate>
  <CharactersWithSpaces>17550</CharactersWithSpaces>
  <Application>WPS Office_10.1.0.7224_F1E327BC-269C-435d-A152-05C5408002CA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2017-10-23T05:22:00Z</dcterms:created>
  <dc:creator>hujj</dc:creator>
  <cp:lastModifiedBy>。</cp:lastModifiedBy>
  <cp:lastPrinted>2017-11-17T08:12:00Z</cp:lastPrinted>
  <dcterms:modified xsi:type="dcterms:W3CDTF">2018-03-15T01:38:12Z</dcterms:modified>
  <cp:revision>88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